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605F6" w14:textId="77777777" w:rsidR="00E53748" w:rsidRPr="00F86598" w:rsidRDefault="00E53748" w:rsidP="001F4045">
      <w:pPr>
        <w:jc w:val="center"/>
        <w:rPr>
          <w:rFonts w:cs="Arial"/>
          <w:b/>
          <w:color w:val="000000" w:themeColor="text1"/>
          <w:szCs w:val="24"/>
        </w:rPr>
      </w:pPr>
      <w:r w:rsidRPr="00F86598">
        <w:rPr>
          <w:rFonts w:cs="Arial"/>
          <w:b/>
          <w:color w:val="000000" w:themeColor="text1"/>
          <w:sz w:val="28"/>
          <w:szCs w:val="24"/>
        </w:rPr>
        <w:t>ADATKEZELÉSI TÁJÉKOZTATÓ</w:t>
      </w:r>
    </w:p>
    <w:p w14:paraId="5C0F849C" w14:textId="77777777" w:rsidR="00E53748" w:rsidRPr="00F86598" w:rsidRDefault="00E53748" w:rsidP="001F4045">
      <w:pPr>
        <w:jc w:val="center"/>
        <w:rPr>
          <w:rFonts w:cs="Arial"/>
          <w:color w:val="000000" w:themeColor="text1"/>
          <w:szCs w:val="24"/>
        </w:rPr>
      </w:pPr>
      <w:r w:rsidRPr="00F86598">
        <w:rPr>
          <w:rFonts w:cs="Arial"/>
          <w:b/>
          <w:color w:val="000000" w:themeColor="text1"/>
          <w:szCs w:val="24"/>
        </w:rPr>
        <w:t xml:space="preserve">Szombathely Megyei Jogú Város </w:t>
      </w:r>
      <w:r w:rsidR="008B1F72">
        <w:rPr>
          <w:rFonts w:cs="Arial"/>
          <w:b/>
          <w:color w:val="000000" w:themeColor="text1"/>
          <w:szCs w:val="24"/>
        </w:rPr>
        <w:t xml:space="preserve">Polgármesteri Hivatala </w:t>
      </w:r>
      <w:r w:rsidRPr="00F86598">
        <w:rPr>
          <w:rFonts w:cs="Arial"/>
          <w:b/>
          <w:color w:val="000000" w:themeColor="text1"/>
          <w:szCs w:val="24"/>
        </w:rPr>
        <w:t xml:space="preserve">által </w:t>
      </w:r>
      <w:r w:rsidR="008B1F72">
        <w:rPr>
          <w:rFonts w:cs="Arial"/>
          <w:b/>
          <w:color w:val="000000" w:themeColor="text1"/>
          <w:szCs w:val="24"/>
        </w:rPr>
        <w:t>biztosított kedvezményes mobiltelefon előfizetői díjcsomag igénybevételéhez kapcsolódó adatkezelés</w:t>
      </w:r>
      <w:r w:rsidRPr="00F86598">
        <w:rPr>
          <w:rFonts w:cs="Arial"/>
          <w:b/>
          <w:color w:val="000000" w:themeColor="text1"/>
          <w:szCs w:val="24"/>
        </w:rPr>
        <w:t>hez</w:t>
      </w:r>
    </w:p>
    <w:p w14:paraId="5A5F3122" w14:textId="77777777" w:rsidR="00E53748" w:rsidRPr="00F86598" w:rsidRDefault="00E53748" w:rsidP="001F4045">
      <w:pPr>
        <w:jc w:val="both"/>
        <w:rPr>
          <w:color w:val="000000" w:themeColor="text1"/>
        </w:rPr>
      </w:pPr>
    </w:p>
    <w:p w14:paraId="10ECC4BD" w14:textId="77777777" w:rsidR="00BA4EB9" w:rsidRPr="00F86598" w:rsidRDefault="00BA4EB9" w:rsidP="001F4045">
      <w:pPr>
        <w:jc w:val="both"/>
        <w:rPr>
          <w:color w:val="000000" w:themeColor="text1"/>
        </w:rPr>
      </w:pPr>
    </w:p>
    <w:p w14:paraId="664442E7" w14:textId="77777777" w:rsidR="000A1B85" w:rsidRPr="00F86598" w:rsidRDefault="000A1B85" w:rsidP="001F4045">
      <w:pPr>
        <w:jc w:val="both"/>
        <w:rPr>
          <w:bCs/>
          <w:color w:val="000000" w:themeColor="text1"/>
        </w:rPr>
      </w:pPr>
      <w:r w:rsidRPr="00F86598">
        <w:rPr>
          <w:bCs/>
          <w:color w:val="000000" w:themeColor="text1"/>
        </w:rPr>
        <w:t xml:space="preserve">Szombathely Megyei Jogú Város Polgármesteri Hivatala (a továbbiakban: Hivatal vagy Adatkezelő) Szombathely Megyei Jogú Város </w:t>
      </w:r>
      <w:r w:rsidR="00A373B1">
        <w:rPr>
          <w:bCs/>
          <w:color w:val="000000" w:themeColor="text1"/>
        </w:rPr>
        <w:t>Polgármesteri Hivatala és</w:t>
      </w:r>
      <w:r w:rsidR="00DE4BA3">
        <w:rPr>
          <w:bCs/>
          <w:color w:val="000000" w:themeColor="text1"/>
        </w:rPr>
        <w:t xml:space="preserve"> </w:t>
      </w:r>
      <w:r w:rsidRPr="00F86598">
        <w:rPr>
          <w:bCs/>
          <w:color w:val="000000" w:themeColor="text1"/>
        </w:rPr>
        <w:t xml:space="preserve">Önkormányzata </w:t>
      </w:r>
      <w:r w:rsidR="00DE4BA3">
        <w:rPr>
          <w:bCs/>
          <w:color w:val="000000" w:themeColor="text1"/>
        </w:rPr>
        <w:t>dolgozóinak</w:t>
      </w:r>
      <w:r w:rsidRPr="00F86598">
        <w:rPr>
          <w:bCs/>
          <w:color w:val="000000" w:themeColor="text1"/>
        </w:rPr>
        <w:t xml:space="preserve"> személyes adatait bizalmasan, a hatályos jogszabályi előírásokkal összhangban kezeli, gondoskodik azok biztonságáról, megteszi azokat a technikai és szervezési intézkedéseket, amelyek a vonatkozó jogszabályi rendelkezések érvényre juttatásához szükségesek.</w:t>
      </w:r>
    </w:p>
    <w:p w14:paraId="63C77341" w14:textId="77777777" w:rsidR="000A1B85" w:rsidRPr="00F86598" w:rsidRDefault="000A1B85" w:rsidP="001F4045">
      <w:pPr>
        <w:jc w:val="both"/>
        <w:rPr>
          <w:bCs/>
          <w:color w:val="000000" w:themeColor="text1"/>
        </w:rPr>
      </w:pPr>
      <w:r w:rsidRPr="00F86598">
        <w:rPr>
          <w:bCs/>
          <w:color w:val="000000" w:themeColor="text1"/>
        </w:rPr>
        <w:t>A Hivatal a jelen tájékoztatóban foglalt előzetes tájékoztatást az Európai Parlament és a Tanács 2016. április 27-i (EU) 2016/679 rendeletének (a továbbiakban: GDPR) 13. cikkében foglaltak szerint adja.</w:t>
      </w:r>
    </w:p>
    <w:p w14:paraId="759D6E8F" w14:textId="77777777" w:rsidR="000A1B85" w:rsidRPr="00F86598" w:rsidRDefault="000A1B85" w:rsidP="001F4045">
      <w:pPr>
        <w:jc w:val="both"/>
        <w:rPr>
          <w:b/>
          <w:bCs/>
          <w:color w:val="000000" w:themeColor="text1"/>
        </w:rPr>
      </w:pPr>
    </w:p>
    <w:p w14:paraId="33A75E02" w14:textId="77777777" w:rsidR="000A1B85" w:rsidRPr="00F86598" w:rsidRDefault="000A1B85" w:rsidP="00BA4EB9">
      <w:pPr>
        <w:numPr>
          <w:ilvl w:val="0"/>
          <w:numId w:val="5"/>
        </w:numPr>
        <w:tabs>
          <w:tab w:val="clear" w:pos="720"/>
          <w:tab w:val="num" w:pos="426"/>
        </w:tabs>
        <w:spacing w:after="119" w:line="225" w:lineRule="atLeast"/>
        <w:ind w:left="426" w:hanging="426"/>
        <w:jc w:val="both"/>
        <w:rPr>
          <w:rFonts w:eastAsia="Times New Roman" w:cs="Arial"/>
          <w:b/>
          <w:bCs/>
          <w:color w:val="000000" w:themeColor="text1"/>
          <w:szCs w:val="24"/>
        </w:rPr>
      </w:pPr>
      <w:r w:rsidRPr="00F86598">
        <w:rPr>
          <w:rFonts w:eastAsia="Times New Roman" w:cs="Arial"/>
          <w:b/>
          <w:bCs/>
          <w:color w:val="000000" w:themeColor="text1"/>
          <w:szCs w:val="24"/>
        </w:rPr>
        <w:t>Az adatkezelő és képviselője elérhetőségei:</w:t>
      </w:r>
    </w:p>
    <w:p w14:paraId="36CE4885" w14:textId="77777777" w:rsidR="00684C75" w:rsidRPr="00051A66" w:rsidRDefault="00051A66" w:rsidP="00051A66">
      <w:pPr>
        <w:pStyle w:val="NormlWeb1"/>
        <w:spacing w:before="120" w:after="0" w:line="225" w:lineRule="atLeas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="00684C75" w:rsidRPr="00F86598">
        <w:rPr>
          <w:rFonts w:ascii="Arial" w:hAnsi="Arial" w:cs="Arial"/>
          <w:color w:val="000000" w:themeColor="text1"/>
        </w:rPr>
        <w:t>datkezelő</w:t>
      </w:r>
      <w:r>
        <w:rPr>
          <w:rFonts w:ascii="Arial" w:hAnsi="Arial" w:cs="Arial"/>
          <w:color w:val="000000" w:themeColor="text1"/>
        </w:rPr>
        <w:t xml:space="preserve"> n</w:t>
      </w:r>
      <w:r w:rsidR="00684C75" w:rsidRPr="00F86598">
        <w:rPr>
          <w:rFonts w:ascii="Arial" w:hAnsi="Arial" w:cs="Arial"/>
          <w:color w:val="000000" w:themeColor="text1"/>
        </w:rPr>
        <w:t>eve: Szombathely Megyei Jogú Város Polgármesteri Hivatala</w:t>
      </w:r>
      <w:r w:rsidR="00684C75" w:rsidRPr="00F86598">
        <w:rPr>
          <w:rFonts w:ascii="Arial" w:hAnsi="Arial" w:cs="Arial"/>
          <w:i/>
          <w:color w:val="000000" w:themeColor="text1"/>
        </w:rPr>
        <w:t xml:space="preserve"> (a továbbiakban: Hivatal vagy Adatkezelő)</w:t>
      </w:r>
    </w:p>
    <w:p w14:paraId="22C0EF55" w14:textId="77777777" w:rsidR="00684C75" w:rsidRPr="00F86598" w:rsidRDefault="00684C75" w:rsidP="00684C75">
      <w:pPr>
        <w:pStyle w:val="NormlWeb1"/>
        <w:spacing w:before="0" w:after="0" w:line="225" w:lineRule="atLeast"/>
        <w:jc w:val="both"/>
        <w:rPr>
          <w:rFonts w:ascii="Arial" w:hAnsi="Arial" w:cs="Arial"/>
          <w:color w:val="000000" w:themeColor="text1"/>
        </w:rPr>
      </w:pPr>
      <w:r w:rsidRPr="00F86598">
        <w:rPr>
          <w:rFonts w:ascii="Arial" w:hAnsi="Arial" w:cs="Arial"/>
          <w:color w:val="000000" w:themeColor="text1"/>
        </w:rPr>
        <w:t>Székhely</w:t>
      </w:r>
      <w:r w:rsidR="00051A66">
        <w:rPr>
          <w:rFonts w:ascii="Arial" w:hAnsi="Arial" w:cs="Arial"/>
          <w:color w:val="000000" w:themeColor="text1"/>
        </w:rPr>
        <w:t>e</w:t>
      </w:r>
      <w:r w:rsidRPr="00F86598">
        <w:rPr>
          <w:rFonts w:ascii="Arial" w:hAnsi="Arial" w:cs="Arial"/>
          <w:color w:val="000000" w:themeColor="text1"/>
        </w:rPr>
        <w:t>: 9700 Szombathely, Kossuth L. utca 1-3.</w:t>
      </w:r>
    </w:p>
    <w:p w14:paraId="5EAA61A0" w14:textId="77777777" w:rsidR="00684C75" w:rsidRPr="00F86598" w:rsidRDefault="00684C75" w:rsidP="00684C75">
      <w:pPr>
        <w:pStyle w:val="NormlWeb1"/>
        <w:spacing w:before="0" w:after="0" w:line="225" w:lineRule="atLeast"/>
        <w:jc w:val="both"/>
        <w:rPr>
          <w:rFonts w:ascii="Arial" w:hAnsi="Arial" w:cs="Arial"/>
          <w:color w:val="000000" w:themeColor="text1"/>
        </w:rPr>
      </w:pPr>
      <w:r w:rsidRPr="00F86598">
        <w:rPr>
          <w:rFonts w:ascii="Arial" w:hAnsi="Arial" w:cs="Arial"/>
          <w:color w:val="000000" w:themeColor="text1"/>
        </w:rPr>
        <w:t>Levelezési cím</w:t>
      </w:r>
      <w:r w:rsidR="00051A66">
        <w:rPr>
          <w:rFonts w:ascii="Arial" w:hAnsi="Arial" w:cs="Arial"/>
          <w:color w:val="000000" w:themeColor="text1"/>
        </w:rPr>
        <w:t>e</w:t>
      </w:r>
      <w:r w:rsidRPr="00F86598">
        <w:rPr>
          <w:rFonts w:ascii="Arial" w:hAnsi="Arial" w:cs="Arial"/>
          <w:color w:val="000000" w:themeColor="text1"/>
        </w:rPr>
        <w:t>: 9700 Szombathely, Kossuth L. utca 1-3.</w:t>
      </w:r>
    </w:p>
    <w:p w14:paraId="4970177C" w14:textId="77777777" w:rsidR="00684C75" w:rsidRPr="00F86598" w:rsidRDefault="00684C75" w:rsidP="00684C75">
      <w:pPr>
        <w:pStyle w:val="NormlWeb1"/>
        <w:spacing w:before="0" w:after="0" w:line="225" w:lineRule="atLeast"/>
        <w:jc w:val="both"/>
        <w:rPr>
          <w:rFonts w:ascii="Arial" w:hAnsi="Arial" w:cs="Arial"/>
          <w:color w:val="000000" w:themeColor="text1"/>
        </w:rPr>
      </w:pPr>
      <w:r w:rsidRPr="00F86598">
        <w:rPr>
          <w:rFonts w:ascii="Arial" w:hAnsi="Arial" w:cs="Arial"/>
          <w:color w:val="000000" w:themeColor="text1"/>
        </w:rPr>
        <w:t>Képviselője: Dr. Károlyi Ákos, jegyző</w:t>
      </w:r>
    </w:p>
    <w:p w14:paraId="6C41BA26" w14:textId="77777777" w:rsidR="000A1B85" w:rsidRPr="00F86598" w:rsidRDefault="00684C75" w:rsidP="00C26179">
      <w:pPr>
        <w:pStyle w:val="NormlWeb1"/>
        <w:spacing w:before="0" w:after="120"/>
        <w:jc w:val="both"/>
        <w:rPr>
          <w:rFonts w:ascii="Arial" w:hAnsi="Arial" w:cs="Arial"/>
          <w:b/>
          <w:bCs/>
          <w:color w:val="000000" w:themeColor="text1"/>
        </w:rPr>
      </w:pPr>
      <w:r w:rsidRPr="00F86598">
        <w:rPr>
          <w:rFonts w:ascii="Arial" w:hAnsi="Arial" w:cs="Arial"/>
          <w:color w:val="000000" w:themeColor="text1"/>
        </w:rPr>
        <w:t>E-mailcíme: jegyzo@szombathely.hu</w:t>
      </w:r>
    </w:p>
    <w:p w14:paraId="308F364C" w14:textId="77777777" w:rsidR="000A1B85" w:rsidRPr="00F86598" w:rsidRDefault="000A1B85" w:rsidP="00BA4EB9">
      <w:pPr>
        <w:numPr>
          <w:ilvl w:val="0"/>
          <w:numId w:val="5"/>
        </w:numPr>
        <w:tabs>
          <w:tab w:val="clear" w:pos="720"/>
          <w:tab w:val="num" w:pos="426"/>
        </w:tabs>
        <w:spacing w:after="119" w:line="225" w:lineRule="atLeast"/>
        <w:ind w:left="426" w:hanging="426"/>
        <w:jc w:val="both"/>
        <w:rPr>
          <w:b/>
          <w:bCs/>
          <w:color w:val="000000" w:themeColor="text1"/>
        </w:rPr>
      </w:pPr>
      <w:r w:rsidRPr="00F86598">
        <w:rPr>
          <w:rFonts w:eastAsia="Times New Roman" w:cs="Arial"/>
          <w:b/>
          <w:bCs/>
          <w:color w:val="000000" w:themeColor="text1"/>
          <w:szCs w:val="24"/>
        </w:rPr>
        <w:t>Az adatvédelmi tisztviselő elérhetősége</w:t>
      </w:r>
    </w:p>
    <w:p w14:paraId="0122CA12" w14:textId="77777777" w:rsidR="000A1B85" w:rsidRPr="00F86598" w:rsidRDefault="000A1B85" w:rsidP="00587F2E">
      <w:pPr>
        <w:spacing w:before="120"/>
        <w:jc w:val="both"/>
        <w:rPr>
          <w:bCs/>
          <w:color w:val="000000" w:themeColor="text1"/>
        </w:rPr>
      </w:pPr>
      <w:r w:rsidRPr="00F86598">
        <w:rPr>
          <w:bCs/>
          <w:color w:val="000000" w:themeColor="text1"/>
        </w:rPr>
        <w:t>Neve: Dr. Szalai Adrienn</w:t>
      </w:r>
    </w:p>
    <w:p w14:paraId="2EAEBA74" w14:textId="77777777" w:rsidR="000A1B85" w:rsidRPr="00F86598" w:rsidRDefault="000A1B85" w:rsidP="001F4045">
      <w:pPr>
        <w:jc w:val="both"/>
        <w:rPr>
          <w:bCs/>
          <w:color w:val="000000" w:themeColor="text1"/>
        </w:rPr>
      </w:pPr>
      <w:r w:rsidRPr="00F86598">
        <w:rPr>
          <w:bCs/>
          <w:color w:val="000000" w:themeColor="text1"/>
        </w:rPr>
        <w:t>E-mailcíme: adatvedelem@szombathely.hu</w:t>
      </w:r>
    </w:p>
    <w:p w14:paraId="0033CA8A" w14:textId="77777777" w:rsidR="000A1B85" w:rsidRPr="00F86598" w:rsidRDefault="000A1B85" w:rsidP="00684C75">
      <w:pPr>
        <w:spacing w:after="120"/>
        <w:jc w:val="both"/>
        <w:rPr>
          <w:bCs/>
          <w:color w:val="000000" w:themeColor="text1"/>
        </w:rPr>
      </w:pPr>
      <w:r w:rsidRPr="00F86598">
        <w:rPr>
          <w:bCs/>
          <w:color w:val="000000" w:themeColor="text1"/>
        </w:rPr>
        <w:t>Telefonszáma: +36 (94) 520-248; +36 (20) 294-7861</w:t>
      </w:r>
    </w:p>
    <w:p w14:paraId="5DEDB94E" w14:textId="77777777" w:rsidR="000A1B85" w:rsidRPr="00F86598" w:rsidRDefault="0080327F" w:rsidP="00BA4EB9">
      <w:pPr>
        <w:numPr>
          <w:ilvl w:val="0"/>
          <w:numId w:val="5"/>
        </w:numPr>
        <w:tabs>
          <w:tab w:val="clear" w:pos="720"/>
          <w:tab w:val="num" w:pos="426"/>
        </w:tabs>
        <w:spacing w:after="119" w:line="225" w:lineRule="atLeast"/>
        <w:ind w:left="426" w:hanging="426"/>
        <w:jc w:val="both"/>
        <w:rPr>
          <w:rFonts w:eastAsia="Times New Roman" w:cs="Arial"/>
          <w:b/>
          <w:bCs/>
          <w:color w:val="000000" w:themeColor="text1"/>
          <w:szCs w:val="24"/>
        </w:rPr>
      </w:pPr>
      <w:r w:rsidRPr="00F86598">
        <w:rPr>
          <w:rFonts w:eastAsia="Times New Roman" w:cs="Arial"/>
          <w:b/>
          <w:bCs/>
          <w:color w:val="000000" w:themeColor="text1"/>
          <w:szCs w:val="24"/>
        </w:rPr>
        <w:t>Az adatkezeléssel érintett személyek, a kezelt adatok köre és</w:t>
      </w:r>
      <w:r w:rsidR="000A1B85" w:rsidRPr="00F86598">
        <w:rPr>
          <w:rFonts w:eastAsia="Times New Roman" w:cs="Arial"/>
          <w:b/>
          <w:bCs/>
          <w:color w:val="000000" w:themeColor="text1"/>
          <w:szCs w:val="24"/>
        </w:rPr>
        <w:t xml:space="preserve"> az adatkezelés célja, jogalapja</w:t>
      </w:r>
    </w:p>
    <w:p w14:paraId="03EACB22" w14:textId="77777777" w:rsidR="00684C75" w:rsidRPr="00F86598" w:rsidRDefault="000A1B85" w:rsidP="00684C75">
      <w:pPr>
        <w:spacing w:before="120"/>
        <w:jc w:val="both"/>
        <w:rPr>
          <w:bCs/>
          <w:color w:val="000000" w:themeColor="text1"/>
        </w:rPr>
      </w:pPr>
      <w:r w:rsidRPr="00F86598">
        <w:rPr>
          <w:bCs/>
          <w:color w:val="000000" w:themeColor="text1"/>
          <w:u w:val="single"/>
        </w:rPr>
        <w:t>Az adatkezeléssel érintett személyek köre</w:t>
      </w:r>
      <w:r w:rsidRPr="00F86598">
        <w:rPr>
          <w:bCs/>
          <w:color w:val="000000" w:themeColor="text1"/>
        </w:rPr>
        <w:t xml:space="preserve">: Szombathely Megyei Jogú Város </w:t>
      </w:r>
      <w:r w:rsidR="00A373B1">
        <w:rPr>
          <w:bCs/>
          <w:color w:val="000000" w:themeColor="text1"/>
        </w:rPr>
        <w:t xml:space="preserve">Polgármesteri Hivatala és </w:t>
      </w:r>
      <w:r w:rsidRPr="00F86598">
        <w:rPr>
          <w:bCs/>
          <w:color w:val="000000" w:themeColor="text1"/>
        </w:rPr>
        <w:t xml:space="preserve">Önkormányzata </w:t>
      </w:r>
      <w:r w:rsidR="00DE4BA3">
        <w:rPr>
          <w:bCs/>
          <w:color w:val="000000" w:themeColor="text1"/>
        </w:rPr>
        <w:t>dolgozói</w:t>
      </w:r>
      <w:r w:rsidRPr="00F86598">
        <w:rPr>
          <w:bCs/>
          <w:color w:val="000000" w:themeColor="text1"/>
        </w:rPr>
        <w:t xml:space="preserve"> (továbbiakban: érintettek)</w:t>
      </w:r>
    </w:p>
    <w:p w14:paraId="617F7CBD" w14:textId="77777777" w:rsidR="00684C75" w:rsidRPr="00F86598" w:rsidRDefault="000A1B85" w:rsidP="00684C75">
      <w:pPr>
        <w:spacing w:before="120"/>
        <w:jc w:val="both"/>
        <w:rPr>
          <w:bCs/>
          <w:color w:val="000000" w:themeColor="text1"/>
        </w:rPr>
      </w:pPr>
      <w:r w:rsidRPr="00F86598">
        <w:rPr>
          <w:bCs/>
          <w:color w:val="000000" w:themeColor="text1"/>
          <w:u w:val="single"/>
        </w:rPr>
        <w:t>A kezelt adatok köre</w:t>
      </w:r>
      <w:r w:rsidRPr="00F86598">
        <w:rPr>
          <w:bCs/>
          <w:color w:val="000000" w:themeColor="text1"/>
        </w:rPr>
        <w:t xml:space="preserve">: név, anyja neve, </w:t>
      </w:r>
      <w:r w:rsidR="00DE4BA3">
        <w:rPr>
          <w:bCs/>
          <w:color w:val="000000" w:themeColor="text1"/>
        </w:rPr>
        <w:t xml:space="preserve">születési hely, születési idő, bejelentett </w:t>
      </w:r>
      <w:r w:rsidRPr="00F86598">
        <w:rPr>
          <w:bCs/>
          <w:color w:val="000000" w:themeColor="text1"/>
        </w:rPr>
        <w:t>lak</w:t>
      </w:r>
      <w:r w:rsidR="00DE4BA3">
        <w:rPr>
          <w:bCs/>
          <w:color w:val="000000" w:themeColor="text1"/>
        </w:rPr>
        <w:t>cím</w:t>
      </w:r>
      <w:r w:rsidRPr="00F86598">
        <w:rPr>
          <w:bCs/>
          <w:color w:val="000000" w:themeColor="text1"/>
        </w:rPr>
        <w:t xml:space="preserve">, </w:t>
      </w:r>
      <w:r w:rsidR="00DE4BA3">
        <w:rPr>
          <w:bCs/>
          <w:color w:val="000000" w:themeColor="text1"/>
        </w:rPr>
        <w:t xml:space="preserve">személyi igazolvány száma, jogosítvány vagy útlevél száma, </w:t>
      </w:r>
      <w:r w:rsidRPr="00F86598">
        <w:rPr>
          <w:bCs/>
          <w:color w:val="000000" w:themeColor="text1"/>
        </w:rPr>
        <w:t>telefonszám, e-mail</w:t>
      </w:r>
      <w:r w:rsidR="00DE4BA3">
        <w:rPr>
          <w:bCs/>
          <w:color w:val="000000" w:themeColor="text1"/>
        </w:rPr>
        <w:t xml:space="preserve"> </w:t>
      </w:r>
      <w:r w:rsidRPr="00F86598">
        <w:rPr>
          <w:bCs/>
          <w:color w:val="000000" w:themeColor="text1"/>
        </w:rPr>
        <w:t>cím</w:t>
      </w:r>
      <w:r w:rsidR="00DE4BA3">
        <w:rPr>
          <w:bCs/>
          <w:color w:val="000000" w:themeColor="text1"/>
        </w:rPr>
        <w:t>, postázási név és cím (amennyiben eltér az érintett személyétől)</w:t>
      </w:r>
    </w:p>
    <w:p w14:paraId="72E150FF" w14:textId="77777777" w:rsidR="00684C75" w:rsidRPr="00F86598" w:rsidRDefault="000A1B85" w:rsidP="00684C75">
      <w:pPr>
        <w:spacing w:before="120"/>
        <w:jc w:val="both"/>
        <w:rPr>
          <w:bCs/>
          <w:color w:val="000000" w:themeColor="text1"/>
        </w:rPr>
      </w:pPr>
      <w:r w:rsidRPr="0025786A">
        <w:rPr>
          <w:bCs/>
          <w:color w:val="000000" w:themeColor="text1"/>
          <w:u w:val="single"/>
        </w:rPr>
        <w:t>Az adatkezelés célja</w:t>
      </w:r>
      <w:r w:rsidR="0025786A">
        <w:rPr>
          <w:bCs/>
          <w:color w:val="000000" w:themeColor="text1"/>
        </w:rPr>
        <w:t>: a</w:t>
      </w:r>
      <w:r w:rsidRPr="0025786A">
        <w:rPr>
          <w:bCs/>
          <w:color w:val="000000" w:themeColor="text1"/>
        </w:rPr>
        <w:t xml:space="preserve"> </w:t>
      </w:r>
      <w:r w:rsidR="0025786A" w:rsidRPr="0025786A">
        <w:rPr>
          <w:bCs/>
          <w:color w:val="000000" w:themeColor="text1"/>
        </w:rPr>
        <w:t>kedvezményes szolgáltatás</w:t>
      </w:r>
      <w:r w:rsidR="00D13ADA" w:rsidRPr="0025786A">
        <w:rPr>
          <w:bCs/>
          <w:color w:val="000000" w:themeColor="text1"/>
        </w:rPr>
        <w:t xml:space="preserve"> igénybe</w:t>
      </w:r>
      <w:r w:rsidR="0025786A">
        <w:rPr>
          <w:bCs/>
          <w:color w:val="000000" w:themeColor="text1"/>
        </w:rPr>
        <w:t>vétele érdekében</w:t>
      </w:r>
      <w:r w:rsidR="002C71AF">
        <w:rPr>
          <w:bCs/>
          <w:color w:val="000000" w:themeColor="text1"/>
        </w:rPr>
        <w:t>,</w:t>
      </w:r>
      <w:r w:rsidR="0025786A">
        <w:rPr>
          <w:bCs/>
          <w:color w:val="000000" w:themeColor="text1"/>
        </w:rPr>
        <w:t xml:space="preserve"> </w:t>
      </w:r>
      <w:r w:rsidR="002C71AF" w:rsidRPr="0025786A">
        <w:rPr>
          <w:bCs/>
          <w:color w:val="000000" w:themeColor="text1"/>
        </w:rPr>
        <w:t>előfizetés igénylése esetén</w:t>
      </w:r>
      <w:r w:rsidR="002C71AF">
        <w:rPr>
          <w:bCs/>
          <w:color w:val="000000" w:themeColor="text1"/>
        </w:rPr>
        <w:t xml:space="preserve"> </w:t>
      </w:r>
      <w:r w:rsidR="0025786A">
        <w:rPr>
          <w:bCs/>
          <w:color w:val="000000" w:themeColor="text1"/>
        </w:rPr>
        <w:t xml:space="preserve">az adatoknak </w:t>
      </w:r>
      <w:r w:rsidR="0025786A" w:rsidRPr="0025786A">
        <w:rPr>
          <w:bCs/>
          <w:color w:val="000000" w:themeColor="text1"/>
        </w:rPr>
        <w:t xml:space="preserve">a szolgáltatást nyújtó </w:t>
      </w:r>
      <w:r w:rsidR="0025786A">
        <w:rPr>
          <w:bCs/>
          <w:color w:val="000000" w:themeColor="text1"/>
        </w:rPr>
        <w:t>részére történő</w:t>
      </w:r>
      <w:r w:rsidR="00D13ADA" w:rsidRPr="0025786A">
        <w:rPr>
          <w:bCs/>
          <w:color w:val="000000" w:themeColor="text1"/>
        </w:rPr>
        <w:t xml:space="preserve"> </w:t>
      </w:r>
      <w:r w:rsidR="00F4417A" w:rsidRPr="0025786A">
        <w:rPr>
          <w:bCs/>
          <w:color w:val="000000" w:themeColor="text1"/>
        </w:rPr>
        <w:t>továbbítása</w:t>
      </w:r>
      <w:r w:rsidR="002C71AF">
        <w:rPr>
          <w:bCs/>
          <w:color w:val="000000" w:themeColor="text1"/>
        </w:rPr>
        <w:t xml:space="preserve"> és az alkalmazotti jogviszony igazolása.</w:t>
      </w:r>
    </w:p>
    <w:p w14:paraId="48ED4DE2" w14:textId="77777777" w:rsidR="000A1B85" w:rsidRPr="00F86598" w:rsidRDefault="000A1B85" w:rsidP="00C26179">
      <w:pPr>
        <w:spacing w:before="120" w:after="120"/>
        <w:jc w:val="both"/>
        <w:rPr>
          <w:bCs/>
          <w:color w:val="000000" w:themeColor="text1"/>
        </w:rPr>
      </w:pPr>
      <w:r w:rsidRPr="00F86598">
        <w:rPr>
          <w:bCs/>
          <w:color w:val="000000" w:themeColor="text1"/>
          <w:u w:val="single"/>
        </w:rPr>
        <w:t>Az adatkezelés jogalapja</w:t>
      </w:r>
      <w:r w:rsidRPr="00F86598">
        <w:rPr>
          <w:bCs/>
          <w:color w:val="000000" w:themeColor="text1"/>
        </w:rPr>
        <w:t>: az érintett hozzájárulása</w:t>
      </w:r>
      <w:r w:rsidRPr="00F86598">
        <w:rPr>
          <w:color w:val="000000" w:themeColor="text1"/>
        </w:rPr>
        <w:t xml:space="preserve"> (</w:t>
      </w:r>
      <w:r w:rsidRPr="00F86598">
        <w:rPr>
          <w:bCs/>
          <w:color w:val="000000" w:themeColor="text1"/>
        </w:rPr>
        <w:t>GDPR 6. cikk (1) bekezdés a) pontja)</w:t>
      </w:r>
    </w:p>
    <w:p w14:paraId="52D1ABB2" w14:textId="77777777" w:rsidR="000A1B85" w:rsidRPr="00F86598" w:rsidRDefault="000A1B85" w:rsidP="00BA4EB9">
      <w:pPr>
        <w:numPr>
          <w:ilvl w:val="0"/>
          <w:numId w:val="5"/>
        </w:numPr>
        <w:tabs>
          <w:tab w:val="clear" w:pos="720"/>
          <w:tab w:val="num" w:pos="426"/>
        </w:tabs>
        <w:spacing w:after="119" w:line="225" w:lineRule="atLeast"/>
        <w:ind w:left="426" w:hanging="426"/>
        <w:jc w:val="both"/>
        <w:rPr>
          <w:rFonts w:eastAsia="Times New Roman" w:cs="Arial"/>
          <w:b/>
          <w:bCs/>
          <w:color w:val="000000" w:themeColor="text1"/>
          <w:szCs w:val="24"/>
        </w:rPr>
      </w:pPr>
      <w:r w:rsidRPr="00F86598">
        <w:rPr>
          <w:rFonts w:eastAsia="Times New Roman" w:cs="Arial"/>
          <w:b/>
          <w:bCs/>
          <w:color w:val="000000" w:themeColor="text1"/>
          <w:szCs w:val="24"/>
        </w:rPr>
        <w:t>A személyes adatok megismerésére jogosultak, és a személyes adatok címzettjei (adattovábbítás, adatfeldolgozás)</w:t>
      </w:r>
    </w:p>
    <w:p w14:paraId="50B4A846" w14:textId="77777777" w:rsidR="000A1B85" w:rsidRPr="00F86598" w:rsidRDefault="000A1B85" w:rsidP="00C26179">
      <w:pPr>
        <w:spacing w:before="120"/>
        <w:jc w:val="both"/>
        <w:rPr>
          <w:bCs/>
          <w:color w:val="000000" w:themeColor="text1"/>
        </w:rPr>
      </w:pPr>
      <w:r w:rsidRPr="00F86598">
        <w:rPr>
          <w:bCs/>
          <w:color w:val="000000" w:themeColor="text1"/>
          <w:u w:val="single"/>
        </w:rPr>
        <w:t>Az adatok megismerésére jogosult személyek köre</w:t>
      </w:r>
      <w:r w:rsidR="00862EB4">
        <w:rPr>
          <w:bCs/>
          <w:color w:val="000000" w:themeColor="text1"/>
        </w:rPr>
        <w:t>: a</w:t>
      </w:r>
      <w:r w:rsidRPr="00F86598">
        <w:rPr>
          <w:bCs/>
          <w:color w:val="000000" w:themeColor="text1"/>
        </w:rPr>
        <w:t xml:space="preserve"> megadott személyes adatokat a Hivatal </w:t>
      </w:r>
      <w:r w:rsidR="002C71AF">
        <w:rPr>
          <w:bCs/>
          <w:color w:val="000000" w:themeColor="text1"/>
        </w:rPr>
        <w:t>Informatikai Irodájának</w:t>
      </w:r>
      <w:r w:rsidRPr="00F86598">
        <w:rPr>
          <w:bCs/>
          <w:color w:val="000000" w:themeColor="text1"/>
        </w:rPr>
        <w:t xml:space="preserve"> illetékes munkatársai ismerhetik meg.</w:t>
      </w:r>
    </w:p>
    <w:p w14:paraId="3DA872C0" w14:textId="3F0838A3" w:rsidR="000A1B85" w:rsidRPr="00F86598" w:rsidRDefault="000A1B85" w:rsidP="00C26179">
      <w:pPr>
        <w:spacing w:before="120"/>
        <w:jc w:val="both"/>
        <w:rPr>
          <w:bCs/>
          <w:color w:val="000000" w:themeColor="text1"/>
          <w:u w:val="single"/>
        </w:rPr>
      </w:pPr>
      <w:r w:rsidRPr="00F86598">
        <w:rPr>
          <w:bCs/>
          <w:color w:val="000000" w:themeColor="text1"/>
          <w:u w:val="single"/>
        </w:rPr>
        <w:t>Adattovábbítás</w:t>
      </w:r>
      <w:r w:rsidRPr="00B0482F">
        <w:rPr>
          <w:bCs/>
          <w:color w:val="000000" w:themeColor="text1"/>
        </w:rPr>
        <w:t>:</w:t>
      </w:r>
      <w:r w:rsidRPr="00F86598">
        <w:rPr>
          <w:bCs/>
          <w:color w:val="000000" w:themeColor="text1"/>
        </w:rPr>
        <w:t xml:space="preserve"> </w:t>
      </w:r>
      <w:r w:rsidR="00DE4BA3">
        <w:rPr>
          <w:bCs/>
          <w:color w:val="000000" w:themeColor="text1"/>
        </w:rPr>
        <w:t>Telenor Magyarország Zrt.</w:t>
      </w:r>
    </w:p>
    <w:p w14:paraId="02470A1E" w14:textId="77777777" w:rsidR="000A1B85" w:rsidRDefault="000A1B85" w:rsidP="00C26179">
      <w:pPr>
        <w:spacing w:before="120" w:after="120"/>
        <w:jc w:val="both"/>
        <w:rPr>
          <w:bCs/>
          <w:color w:val="000000" w:themeColor="text1"/>
        </w:rPr>
      </w:pPr>
      <w:r w:rsidRPr="00F86598">
        <w:rPr>
          <w:bCs/>
          <w:color w:val="000000" w:themeColor="text1"/>
          <w:u w:val="single"/>
        </w:rPr>
        <w:t>Adatfeldolgozók</w:t>
      </w:r>
      <w:r w:rsidRPr="00F86598">
        <w:rPr>
          <w:bCs/>
          <w:color w:val="000000" w:themeColor="text1"/>
        </w:rPr>
        <w:t>: Az Adatkezelő az adatkezelési cél elérése érdekében adatfeldolgozót nem vesz igénybe.</w:t>
      </w:r>
    </w:p>
    <w:p w14:paraId="7A5BD69E" w14:textId="77777777" w:rsidR="00DE4BA3" w:rsidRDefault="00DE4BA3" w:rsidP="00C26179">
      <w:pPr>
        <w:spacing w:before="120" w:after="120"/>
        <w:jc w:val="both"/>
        <w:rPr>
          <w:bCs/>
          <w:color w:val="000000" w:themeColor="text1"/>
        </w:rPr>
      </w:pPr>
    </w:p>
    <w:p w14:paraId="304574AC" w14:textId="77777777" w:rsidR="000A1B85" w:rsidRPr="00F86598" w:rsidRDefault="000A1B85" w:rsidP="00BA4EB9">
      <w:pPr>
        <w:numPr>
          <w:ilvl w:val="0"/>
          <w:numId w:val="5"/>
        </w:numPr>
        <w:tabs>
          <w:tab w:val="clear" w:pos="720"/>
          <w:tab w:val="num" w:pos="426"/>
        </w:tabs>
        <w:spacing w:after="119" w:line="225" w:lineRule="atLeast"/>
        <w:ind w:left="426" w:hanging="426"/>
        <w:jc w:val="both"/>
        <w:rPr>
          <w:rFonts w:eastAsia="Times New Roman" w:cs="Arial"/>
          <w:b/>
          <w:bCs/>
          <w:color w:val="000000" w:themeColor="text1"/>
          <w:szCs w:val="24"/>
        </w:rPr>
      </w:pPr>
      <w:r w:rsidRPr="00F86598">
        <w:rPr>
          <w:rFonts w:eastAsia="Times New Roman" w:cs="Arial"/>
          <w:b/>
          <w:bCs/>
          <w:color w:val="000000" w:themeColor="text1"/>
          <w:szCs w:val="24"/>
        </w:rPr>
        <w:lastRenderedPageBreak/>
        <w:t>Az adatkezelés helye, módja, időtartama</w:t>
      </w:r>
    </w:p>
    <w:p w14:paraId="7399AC0B" w14:textId="5633B879" w:rsidR="000A1B85" w:rsidRPr="00F86598" w:rsidRDefault="000A1B85" w:rsidP="00587F2E">
      <w:pPr>
        <w:spacing w:before="120"/>
        <w:jc w:val="both"/>
        <w:rPr>
          <w:bCs/>
          <w:color w:val="000000" w:themeColor="text1"/>
        </w:rPr>
      </w:pPr>
      <w:r w:rsidRPr="00F86598">
        <w:rPr>
          <w:bCs/>
          <w:color w:val="000000" w:themeColor="text1"/>
          <w:u w:val="single"/>
        </w:rPr>
        <w:t>Az adatkezelés helye, módja</w:t>
      </w:r>
      <w:r w:rsidR="00FF2A0A">
        <w:rPr>
          <w:bCs/>
          <w:color w:val="000000" w:themeColor="text1"/>
          <w:u w:val="single"/>
        </w:rPr>
        <w:t>, ideje</w:t>
      </w:r>
      <w:r w:rsidRPr="00F86598">
        <w:rPr>
          <w:bCs/>
          <w:color w:val="000000" w:themeColor="text1"/>
          <w:u w:val="single"/>
        </w:rPr>
        <w:t>:</w:t>
      </w:r>
    </w:p>
    <w:p w14:paraId="62B2381F" w14:textId="5D05FE1A" w:rsidR="00FF2A0A" w:rsidRPr="00FF2A0A" w:rsidRDefault="000A1B85" w:rsidP="00FF2A0A">
      <w:pPr>
        <w:numPr>
          <w:ilvl w:val="0"/>
          <w:numId w:val="1"/>
        </w:numPr>
        <w:spacing w:after="120"/>
        <w:ind w:left="714" w:hanging="357"/>
        <w:jc w:val="both"/>
        <w:rPr>
          <w:rFonts w:eastAsia="Times New Roman" w:cs="Arial"/>
          <w:b/>
          <w:bCs/>
          <w:color w:val="000000" w:themeColor="text1"/>
          <w:szCs w:val="24"/>
        </w:rPr>
      </w:pPr>
      <w:r w:rsidRPr="00F86598">
        <w:rPr>
          <w:bCs/>
          <w:color w:val="000000" w:themeColor="text1"/>
        </w:rPr>
        <w:t>Az adatok</w:t>
      </w:r>
      <w:r w:rsidR="00FF2A0A">
        <w:rPr>
          <w:bCs/>
          <w:color w:val="000000" w:themeColor="text1"/>
        </w:rPr>
        <w:t>at az Adatkezelő</w:t>
      </w:r>
      <w:r w:rsidRPr="00F86598">
        <w:rPr>
          <w:bCs/>
          <w:color w:val="000000" w:themeColor="text1"/>
        </w:rPr>
        <w:t xml:space="preserve"> </w:t>
      </w:r>
      <w:r w:rsidR="00FF2A0A">
        <w:rPr>
          <w:bCs/>
          <w:color w:val="000000" w:themeColor="text1"/>
        </w:rPr>
        <w:t xml:space="preserve">nem őrzi meg, azok a </w:t>
      </w:r>
      <w:r w:rsidR="00FF2A0A" w:rsidRPr="00FF2A0A">
        <w:rPr>
          <w:bCs/>
          <w:color w:val="000000" w:themeColor="text1"/>
        </w:rPr>
        <w:t>Telenor Magyarország Zrt</w:t>
      </w:r>
      <w:r w:rsidR="00FF2A0A">
        <w:rPr>
          <w:bCs/>
          <w:color w:val="000000" w:themeColor="text1"/>
        </w:rPr>
        <w:t>, részére történő megküldést követően megsemmisítésre kerülnek.</w:t>
      </w:r>
    </w:p>
    <w:p w14:paraId="4F78210B" w14:textId="126C602C" w:rsidR="000A1B85" w:rsidRPr="00F86598" w:rsidRDefault="000A1B85" w:rsidP="00FF2A0A">
      <w:pPr>
        <w:numPr>
          <w:ilvl w:val="0"/>
          <w:numId w:val="5"/>
        </w:numPr>
        <w:tabs>
          <w:tab w:val="clear" w:pos="720"/>
          <w:tab w:val="num" w:pos="426"/>
        </w:tabs>
        <w:spacing w:after="119" w:line="225" w:lineRule="atLeast"/>
        <w:ind w:left="426" w:hanging="426"/>
        <w:jc w:val="both"/>
        <w:rPr>
          <w:rFonts w:eastAsia="Times New Roman" w:cs="Arial"/>
          <w:b/>
          <w:bCs/>
          <w:color w:val="000000" w:themeColor="text1"/>
          <w:szCs w:val="24"/>
        </w:rPr>
      </w:pPr>
      <w:r w:rsidRPr="00F86598">
        <w:rPr>
          <w:rFonts w:eastAsia="Times New Roman" w:cs="Arial"/>
          <w:b/>
          <w:bCs/>
          <w:color w:val="000000" w:themeColor="text1"/>
          <w:szCs w:val="24"/>
        </w:rPr>
        <w:t>Adatbiztonság</w:t>
      </w:r>
    </w:p>
    <w:p w14:paraId="4E988FF1" w14:textId="77777777" w:rsidR="00353556" w:rsidRPr="00F86598" w:rsidRDefault="00353556" w:rsidP="00353556">
      <w:pPr>
        <w:spacing w:before="120" w:after="120"/>
        <w:jc w:val="both"/>
        <w:rPr>
          <w:bCs/>
          <w:color w:val="000000" w:themeColor="text1"/>
        </w:rPr>
      </w:pPr>
      <w:r w:rsidRPr="00F86598">
        <w:rPr>
          <w:bCs/>
          <w:color w:val="000000" w:themeColor="text1"/>
        </w:rPr>
        <w:t>A Hivatal gondoskodik az adatok biztonságáról, megteszi mindazon technikai és szervezési intézkedéseket, 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nyilvánosságra hozatal, törlés vagy megsemmisítés, valamint a véletlen megsemmisülés, sérülés ellen.</w:t>
      </w:r>
    </w:p>
    <w:p w14:paraId="4DD6EE6F" w14:textId="77777777" w:rsidR="000A1B85" w:rsidRPr="00F86598" w:rsidRDefault="000A1B85" w:rsidP="00BA4EB9">
      <w:pPr>
        <w:numPr>
          <w:ilvl w:val="0"/>
          <w:numId w:val="5"/>
        </w:numPr>
        <w:tabs>
          <w:tab w:val="clear" w:pos="720"/>
          <w:tab w:val="num" w:pos="426"/>
        </w:tabs>
        <w:spacing w:after="119" w:line="225" w:lineRule="atLeast"/>
        <w:ind w:left="426" w:hanging="426"/>
        <w:jc w:val="both"/>
        <w:rPr>
          <w:rFonts w:eastAsia="Times New Roman" w:cs="Arial"/>
          <w:b/>
          <w:bCs/>
          <w:color w:val="000000" w:themeColor="text1"/>
          <w:szCs w:val="24"/>
        </w:rPr>
      </w:pPr>
      <w:r w:rsidRPr="00F86598">
        <w:rPr>
          <w:rFonts w:eastAsia="Times New Roman" w:cs="Arial"/>
          <w:b/>
          <w:bCs/>
          <w:color w:val="000000" w:themeColor="text1"/>
          <w:szCs w:val="24"/>
        </w:rPr>
        <w:t>Automatizált döntéshozatal, profilalkotás</w:t>
      </w:r>
    </w:p>
    <w:p w14:paraId="49860904" w14:textId="77777777" w:rsidR="000A1B85" w:rsidRPr="00F86598" w:rsidRDefault="000A1B85" w:rsidP="00587F2E">
      <w:pPr>
        <w:spacing w:before="120" w:after="120"/>
        <w:jc w:val="both"/>
        <w:rPr>
          <w:bCs/>
          <w:color w:val="000000" w:themeColor="text1"/>
        </w:rPr>
      </w:pPr>
      <w:r w:rsidRPr="00F86598">
        <w:rPr>
          <w:bCs/>
          <w:color w:val="000000" w:themeColor="text1"/>
        </w:rPr>
        <w:t>A Hivatal a jelen tájékoztatóban meghatározott adatkezelési célokkal összefüggésben automatizált döntéshozatalt nem alkalmaz, a személyes adatokat profilalkotási céllal nem kezeli.</w:t>
      </w:r>
    </w:p>
    <w:p w14:paraId="3614BF7C" w14:textId="77777777" w:rsidR="000A1B85" w:rsidRPr="00F86598" w:rsidRDefault="000A1B85" w:rsidP="00BA4EB9">
      <w:pPr>
        <w:numPr>
          <w:ilvl w:val="0"/>
          <w:numId w:val="5"/>
        </w:numPr>
        <w:tabs>
          <w:tab w:val="clear" w:pos="720"/>
          <w:tab w:val="num" w:pos="426"/>
        </w:tabs>
        <w:spacing w:after="119" w:line="225" w:lineRule="atLeast"/>
        <w:ind w:left="426" w:hanging="426"/>
        <w:jc w:val="both"/>
        <w:rPr>
          <w:rFonts w:eastAsia="Times New Roman" w:cs="Arial"/>
          <w:b/>
          <w:bCs/>
          <w:color w:val="000000" w:themeColor="text1"/>
          <w:szCs w:val="24"/>
        </w:rPr>
      </w:pPr>
      <w:r w:rsidRPr="00F86598">
        <w:rPr>
          <w:rFonts w:eastAsia="Times New Roman" w:cs="Arial"/>
          <w:b/>
          <w:bCs/>
          <w:color w:val="000000" w:themeColor="text1"/>
          <w:szCs w:val="24"/>
        </w:rPr>
        <w:t>Az Érintett jogai:</w:t>
      </w:r>
    </w:p>
    <w:p w14:paraId="5502DA80" w14:textId="77777777" w:rsidR="0075123C" w:rsidRPr="0075123C" w:rsidRDefault="0075123C" w:rsidP="0075123C">
      <w:pPr>
        <w:suppressAutoHyphens w:val="0"/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  <w:lang w:eastAsia="en-US"/>
        </w:rPr>
      </w:pPr>
      <w:r w:rsidRPr="0075123C">
        <w:rPr>
          <w:rFonts w:eastAsia="Times New Roman" w:cs="Arial"/>
          <w:color w:val="000000" w:themeColor="text1"/>
          <w:szCs w:val="24"/>
          <w:lang w:eastAsia="en-US"/>
        </w:rPr>
        <w:t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 vagy tiltakozzon a személyes adatok kezelése ellen. Az Érintett a fentiekben meghatározott jogait az adatkezelő elérhetőségein gyakorolhatja.</w:t>
      </w:r>
    </w:p>
    <w:p w14:paraId="69855443" w14:textId="77777777" w:rsidR="0075123C" w:rsidRPr="0075123C" w:rsidRDefault="0075123C" w:rsidP="0075123C">
      <w:pPr>
        <w:suppressAutoHyphens w:val="0"/>
        <w:spacing w:before="120" w:after="120" w:line="225" w:lineRule="atLeast"/>
        <w:jc w:val="both"/>
        <w:rPr>
          <w:rFonts w:eastAsiaTheme="minorHAnsi" w:cstheme="minorHAnsi"/>
          <w:bCs/>
          <w:color w:val="000000" w:themeColor="text1"/>
          <w:lang w:eastAsia="en-US"/>
        </w:rPr>
      </w:pPr>
      <w:r w:rsidRPr="0075123C">
        <w:rPr>
          <w:rFonts w:eastAsia="Times New Roman" w:cs="Arial"/>
          <w:color w:val="000000" w:themeColor="text1"/>
          <w:szCs w:val="24"/>
          <w:lang w:eastAsia="en-US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 w:rsidRPr="0075123C">
        <w:rPr>
          <w:rFonts w:eastAsiaTheme="minorHAnsi" w:cstheme="minorHAnsi"/>
          <w:bCs/>
          <w:color w:val="000000" w:themeColor="text1"/>
          <w:lang w:eastAsia="en-US"/>
        </w:rPr>
        <w:t>. Szükség esetén ez a határidő további két hónappal meghosszabbítható.</w:t>
      </w:r>
    </w:p>
    <w:p w14:paraId="3AFE8088" w14:textId="77777777" w:rsidR="0075123C" w:rsidRPr="0075123C" w:rsidRDefault="0075123C" w:rsidP="0075123C">
      <w:pPr>
        <w:suppressAutoHyphens w:val="0"/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  <w:lang w:eastAsia="en-US"/>
        </w:rPr>
      </w:pPr>
      <w:r w:rsidRPr="0075123C">
        <w:rPr>
          <w:rFonts w:eastAsia="Times New Roman" w:cs="Arial"/>
          <w:color w:val="000000" w:themeColor="text1"/>
          <w:szCs w:val="24"/>
          <w:lang w:eastAsia="en-US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5095B45A" w14:textId="77777777" w:rsidR="0075123C" w:rsidRPr="0075123C" w:rsidRDefault="0075123C" w:rsidP="0075123C">
      <w:pPr>
        <w:numPr>
          <w:ilvl w:val="0"/>
          <w:numId w:val="7"/>
        </w:numPr>
        <w:tabs>
          <w:tab w:val="left" w:pos="298"/>
        </w:tabs>
        <w:suppressAutoHyphens w:val="0"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  <w:lang w:eastAsia="en-US"/>
        </w:rPr>
      </w:pPr>
      <w:r w:rsidRPr="0075123C">
        <w:rPr>
          <w:rFonts w:eastAsia="Times New Roman" w:cs="Arial"/>
          <w:i/>
          <w:iCs/>
          <w:color w:val="000000" w:themeColor="text1"/>
          <w:szCs w:val="24"/>
          <w:u w:val="single"/>
          <w:lang w:eastAsia="en-US"/>
        </w:rPr>
        <w:t xml:space="preserve">A tájékoztatáshoz és hozzáféréshez való jog </w:t>
      </w:r>
    </w:p>
    <w:p w14:paraId="1A34BD76" w14:textId="77777777" w:rsidR="0075123C" w:rsidRPr="0075123C" w:rsidRDefault="0075123C" w:rsidP="0075123C">
      <w:pPr>
        <w:suppressAutoHyphens w:val="0"/>
        <w:jc w:val="both"/>
        <w:rPr>
          <w:rFonts w:cs="Arial"/>
          <w:color w:val="000000" w:themeColor="text1"/>
          <w:szCs w:val="24"/>
          <w:lang w:eastAsia="en-US"/>
        </w:rPr>
      </w:pPr>
      <w:r w:rsidRPr="0075123C">
        <w:rPr>
          <w:rFonts w:eastAsiaTheme="minorHAnsi" w:cs="Arial"/>
          <w:color w:val="000000" w:themeColor="text1"/>
          <w:szCs w:val="24"/>
          <w:lang w:eastAsia="en-US"/>
        </w:rPr>
        <w:t>Az Érintett jogosult arra, hogy az Adatkezelő elérhetőségein keresztül a Hivataltól tájékoztatást kérjen az alábbiakra vonatkozóan:</w:t>
      </w:r>
    </w:p>
    <w:p w14:paraId="74550665" w14:textId="77777777" w:rsidR="0075123C" w:rsidRPr="0075123C" w:rsidRDefault="0075123C" w:rsidP="0075123C">
      <w:pPr>
        <w:numPr>
          <w:ilvl w:val="0"/>
          <w:numId w:val="8"/>
        </w:numPr>
        <w:suppressAutoHyphens w:val="0"/>
        <w:ind w:left="284" w:firstLine="0"/>
        <w:jc w:val="both"/>
        <w:rPr>
          <w:rFonts w:eastAsiaTheme="minorHAnsi" w:cs="Arial"/>
          <w:color w:val="000000" w:themeColor="text1"/>
          <w:szCs w:val="24"/>
          <w:lang w:eastAsia="en-US"/>
        </w:rPr>
      </w:pPr>
      <w:r w:rsidRPr="0075123C">
        <w:rPr>
          <w:rFonts w:eastAsiaTheme="minorHAnsi" w:cs="Arial"/>
          <w:color w:val="000000" w:themeColor="text1"/>
          <w:szCs w:val="24"/>
          <w:lang w:eastAsia="en-US"/>
        </w:rPr>
        <w:t>személyes adatainak kezelése folyamatban van-e</w:t>
      </w:r>
    </w:p>
    <w:p w14:paraId="7CE3492C" w14:textId="77777777" w:rsidR="0075123C" w:rsidRPr="0075123C" w:rsidRDefault="0075123C" w:rsidP="0075123C">
      <w:pPr>
        <w:numPr>
          <w:ilvl w:val="0"/>
          <w:numId w:val="8"/>
        </w:numPr>
        <w:suppressAutoHyphens w:val="0"/>
        <w:ind w:left="284" w:firstLine="0"/>
        <w:jc w:val="both"/>
        <w:rPr>
          <w:rFonts w:eastAsiaTheme="minorHAnsi" w:cs="Arial"/>
          <w:color w:val="000000" w:themeColor="text1"/>
          <w:szCs w:val="24"/>
          <w:lang w:eastAsia="en-US"/>
        </w:rPr>
      </w:pPr>
      <w:r w:rsidRPr="0075123C">
        <w:rPr>
          <w:rFonts w:eastAsiaTheme="minorHAnsi" w:cs="Arial"/>
          <w:color w:val="000000" w:themeColor="text1"/>
          <w:szCs w:val="24"/>
          <w:lang w:eastAsia="en-US"/>
        </w:rPr>
        <w:t>milyen személyes adatait, milyen jogalapon, milyen célból, mennyi ideig kezeli</w:t>
      </w:r>
    </w:p>
    <w:p w14:paraId="367B202F" w14:textId="77777777" w:rsidR="0075123C" w:rsidRPr="0075123C" w:rsidRDefault="0075123C" w:rsidP="0075123C">
      <w:pPr>
        <w:numPr>
          <w:ilvl w:val="0"/>
          <w:numId w:val="8"/>
        </w:numPr>
        <w:suppressAutoHyphens w:val="0"/>
        <w:ind w:left="284" w:firstLine="0"/>
        <w:jc w:val="both"/>
        <w:rPr>
          <w:rFonts w:eastAsiaTheme="minorHAnsi" w:cs="Arial"/>
          <w:color w:val="000000" w:themeColor="text1"/>
          <w:szCs w:val="24"/>
          <w:lang w:eastAsia="en-US"/>
        </w:rPr>
      </w:pPr>
      <w:r w:rsidRPr="0075123C">
        <w:rPr>
          <w:rFonts w:eastAsiaTheme="minorHAnsi" w:cs="Arial"/>
          <w:color w:val="000000" w:themeColor="text1"/>
          <w:szCs w:val="24"/>
          <w:lang w:eastAsia="en-US"/>
        </w:rPr>
        <w:t>kinek, mikor, milyen jogszabály alapján, mely személyes adataihoz biztosított hozzáférést vagy kinek továbbította a személyes adatait</w:t>
      </w:r>
    </w:p>
    <w:p w14:paraId="2C8E8703" w14:textId="77777777" w:rsidR="0075123C" w:rsidRPr="0075123C" w:rsidRDefault="0075123C" w:rsidP="0075123C">
      <w:pPr>
        <w:numPr>
          <w:ilvl w:val="0"/>
          <w:numId w:val="8"/>
        </w:numPr>
        <w:suppressAutoHyphens w:val="0"/>
        <w:ind w:left="284" w:firstLine="0"/>
        <w:jc w:val="both"/>
        <w:rPr>
          <w:rFonts w:eastAsiaTheme="minorHAnsi" w:cs="Arial"/>
          <w:color w:val="000000" w:themeColor="text1"/>
          <w:szCs w:val="24"/>
          <w:lang w:eastAsia="en-US"/>
        </w:rPr>
      </w:pPr>
      <w:r w:rsidRPr="0075123C">
        <w:rPr>
          <w:rFonts w:eastAsiaTheme="minorHAnsi" w:cs="Arial"/>
          <w:color w:val="000000" w:themeColor="text1"/>
          <w:szCs w:val="24"/>
          <w:lang w:eastAsia="en-US"/>
        </w:rPr>
        <w:t>alkalmaz-e a Hivatal automatizált döntéshozatalt, ideértve a profilalkotást is.</w:t>
      </w:r>
    </w:p>
    <w:p w14:paraId="72DE530E" w14:textId="77777777" w:rsidR="0075123C" w:rsidRPr="0075123C" w:rsidRDefault="0075123C" w:rsidP="0075123C">
      <w:pPr>
        <w:suppressAutoHyphens w:val="0"/>
        <w:spacing w:before="120"/>
        <w:jc w:val="both"/>
        <w:rPr>
          <w:rFonts w:eastAsiaTheme="minorHAnsi" w:cs="Arial"/>
          <w:i/>
          <w:iCs/>
          <w:color w:val="000000" w:themeColor="text1"/>
          <w:szCs w:val="24"/>
          <w:u w:val="single"/>
          <w:lang w:eastAsia="en-US"/>
        </w:rPr>
      </w:pPr>
      <w:r w:rsidRPr="0075123C">
        <w:rPr>
          <w:rFonts w:eastAsiaTheme="minorHAnsi" w:cs="Arial"/>
          <w:color w:val="000000" w:themeColor="text1"/>
          <w:szCs w:val="24"/>
          <w:lang w:eastAsia="en-US"/>
        </w:rPr>
        <w:t>Az adatbiztonsági követelmények teljesülése és az Érintett jogainak védelme érdekében a Hivatal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6253F8A" w14:textId="77777777" w:rsidR="0075123C" w:rsidRPr="0075123C" w:rsidRDefault="0075123C" w:rsidP="0075123C">
      <w:pPr>
        <w:numPr>
          <w:ilvl w:val="0"/>
          <w:numId w:val="7"/>
        </w:numPr>
        <w:tabs>
          <w:tab w:val="left" w:pos="298"/>
        </w:tabs>
        <w:suppressAutoHyphens w:val="0"/>
        <w:spacing w:before="120" w:after="120" w:line="225" w:lineRule="atLeast"/>
        <w:ind w:left="308" w:hanging="308"/>
        <w:jc w:val="both"/>
        <w:rPr>
          <w:rFonts w:ascii="Times New Roman" w:eastAsia="Times New Roman" w:hAnsi="Times New Roman" w:cs="Arial"/>
          <w:color w:val="000000" w:themeColor="text1"/>
          <w:szCs w:val="24"/>
          <w:lang w:eastAsia="en-US"/>
        </w:rPr>
      </w:pPr>
      <w:r w:rsidRPr="0075123C">
        <w:rPr>
          <w:rFonts w:eastAsia="Times New Roman" w:cs="Arial"/>
          <w:i/>
          <w:iCs/>
          <w:color w:val="000000" w:themeColor="text1"/>
          <w:szCs w:val="24"/>
          <w:u w:val="single"/>
          <w:lang w:eastAsia="en-US"/>
        </w:rPr>
        <w:t xml:space="preserve">A helyesbítéshez, a törléshez valamint a zároláshoz (adatkezelés korlátozásához) való jog </w:t>
      </w:r>
    </w:p>
    <w:p w14:paraId="6E0369EC" w14:textId="77777777" w:rsidR="0075123C" w:rsidRPr="0075123C" w:rsidRDefault="0075123C" w:rsidP="0075123C">
      <w:pPr>
        <w:suppressAutoHyphens w:val="0"/>
        <w:jc w:val="both"/>
        <w:rPr>
          <w:rFonts w:cs="Arial"/>
          <w:i/>
          <w:iCs/>
          <w:color w:val="000000" w:themeColor="text1"/>
          <w:u w:val="single"/>
          <w:lang w:eastAsia="en-US"/>
        </w:rPr>
      </w:pPr>
      <w:r w:rsidRPr="0075123C">
        <w:rPr>
          <w:rFonts w:eastAsiaTheme="minorHAnsi" w:cs="Arial"/>
          <w:color w:val="000000" w:themeColor="text1"/>
          <w:szCs w:val="24"/>
          <w:lang w:eastAsia="en-US"/>
        </w:rPr>
        <w:t>Az Érintett személy a pályázat során megadott adatainak helyesbítését, a törlését valamint zárolását az Adatkezelő elérhetőségein keresztül kérheti.</w:t>
      </w:r>
      <w:r w:rsidRPr="0075123C">
        <w:rPr>
          <w:rFonts w:eastAsiaTheme="minorHAnsi" w:cstheme="minorHAnsi"/>
          <w:lang w:eastAsia="en-US"/>
        </w:rPr>
        <w:t xml:space="preserve"> </w:t>
      </w:r>
      <w:r w:rsidRPr="0075123C">
        <w:rPr>
          <w:rFonts w:eastAsiaTheme="minorHAnsi" w:cs="Arial"/>
          <w:color w:val="000000" w:themeColor="text1"/>
          <w:szCs w:val="24"/>
          <w:lang w:eastAsia="en-US"/>
        </w:rPr>
        <w:t>Amennyiben adatait az Adatkezelő jogszabályi kötelezettség alapján kezeli, úgy ezen jogalap alapján, ebből a célból jogosult az Adatkezelő az Érintett kérése ellenére is továbbkezelni.</w:t>
      </w:r>
    </w:p>
    <w:p w14:paraId="140365F1" w14:textId="77777777" w:rsidR="0075123C" w:rsidRPr="0075123C" w:rsidRDefault="0075123C" w:rsidP="0075123C">
      <w:pPr>
        <w:numPr>
          <w:ilvl w:val="0"/>
          <w:numId w:val="7"/>
        </w:numPr>
        <w:tabs>
          <w:tab w:val="left" w:pos="298"/>
        </w:tabs>
        <w:suppressAutoHyphens w:val="0"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  <w:lang w:eastAsia="en-US"/>
        </w:rPr>
      </w:pPr>
      <w:r w:rsidRPr="0075123C">
        <w:rPr>
          <w:rFonts w:eastAsia="Times New Roman" w:cs="Arial"/>
          <w:i/>
          <w:iCs/>
          <w:color w:val="000000" w:themeColor="text1"/>
          <w:szCs w:val="24"/>
          <w:u w:val="single"/>
          <w:lang w:eastAsia="en-US"/>
        </w:rPr>
        <w:lastRenderedPageBreak/>
        <w:t xml:space="preserve">A tiltakozáshoz való jog </w:t>
      </w:r>
    </w:p>
    <w:p w14:paraId="616A94E8" w14:textId="77777777" w:rsidR="0075123C" w:rsidRPr="0075123C" w:rsidRDefault="0075123C" w:rsidP="0075123C">
      <w:pPr>
        <w:suppressAutoHyphens w:val="0"/>
        <w:jc w:val="both"/>
        <w:rPr>
          <w:rFonts w:cs="Arial"/>
          <w:i/>
          <w:iCs/>
          <w:color w:val="000000" w:themeColor="text1"/>
          <w:szCs w:val="24"/>
          <w:u w:val="single"/>
          <w:lang w:eastAsia="en-US"/>
        </w:rPr>
      </w:pPr>
      <w:r w:rsidRPr="0075123C">
        <w:rPr>
          <w:rFonts w:eastAsiaTheme="minorHAnsi" w:cs="Arial"/>
          <w:color w:val="000000" w:themeColor="text1"/>
          <w:szCs w:val="24"/>
          <w:lang w:eastAsia="en-US"/>
        </w:rPr>
        <w:t>A jelen tájékoztató szerinti célból történő adatkezelés tekintetében az Érintett az Adatkezelő elérhetőségein keresztül tiltakozhat az adatkezelés ellen, ha álláspontja szerint a Hivatal a személyes adatait nem a jelen adatkezelési tájékoztatóban megjelöltek szerint kezeli.</w:t>
      </w:r>
    </w:p>
    <w:p w14:paraId="50DF77A0" w14:textId="77777777" w:rsidR="0075123C" w:rsidRPr="0075123C" w:rsidRDefault="0075123C" w:rsidP="0075123C">
      <w:pPr>
        <w:numPr>
          <w:ilvl w:val="0"/>
          <w:numId w:val="7"/>
        </w:numPr>
        <w:tabs>
          <w:tab w:val="left" w:pos="298"/>
        </w:tabs>
        <w:suppressAutoHyphens w:val="0"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  <w:lang w:eastAsia="en-US"/>
        </w:rPr>
      </w:pPr>
      <w:r w:rsidRPr="0075123C">
        <w:rPr>
          <w:rFonts w:eastAsia="Times New Roman" w:cs="Arial"/>
          <w:i/>
          <w:iCs/>
          <w:color w:val="000000" w:themeColor="text1"/>
          <w:szCs w:val="24"/>
          <w:u w:val="single"/>
          <w:lang w:eastAsia="en-US"/>
        </w:rPr>
        <w:t xml:space="preserve">Az adathordozhatósághoz való jog </w:t>
      </w:r>
    </w:p>
    <w:p w14:paraId="27FD0BD2" w14:textId="77777777" w:rsidR="0075123C" w:rsidRPr="0075123C" w:rsidRDefault="0075123C" w:rsidP="0075123C">
      <w:pPr>
        <w:suppressAutoHyphens w:val="0"/>
        <w:spacing w:after="120"/>
        <w:jc w:val="both"/>
        <w:rPr>
          <w:rFonts w:cs="Arial"/>
          <w:color w:val="000000" w:themeColor="text1"/>
          <w:szCs w:val="24"/>
          <w:lang w:eastAsia="en-US"/>
        </w:rPr>
      </w:pPr>
      <w:r w:rsidRPr="0075123C">
        <w:rPr>
          <w:rFonts w:eastAsiaTheme="minorHAnsi" w:cs="Arial"/>
          <w:color w:val="000000" w:themeColor="text1"/>
          <w:szCs w:val="24"/>
          <w:lang w:eastAsia="en-US"/>
        </w:rPr>
        <w:t xml:space="preserve">Az Érintett jogosult arra, hogy a rá vonatkozó, általa a Hivatal rendelkezésére bocsátott személyes adatait tagolt, széles körben használt, géppel olvasható formátumban megkapja, továbbá jogosult arra, hogy ezeket az adatokat kérelmére </w:t>
      </w:r>
      <w:r w:rsidRPr="0075123C">
        <w:rPr>
          <w:rFonts w:eastAsiaTheme="minorHAnsi" w:cs="Arial"/>
          <w:color w:val="000000"/>
          <w:sz w:val="23"/>
          <w:szCs w:val="23"/>
          <w:lang w:eastAsia="en-US"/>
        </w:rPr>
        <w:t xml:space="preserve">az Adatkezelő </w:t>
      </w:r>
      <w:r w:rsidRPr="0075123C">
        <w:rPr>
          <w:rFonts w:eastAsiaTheme="minorHAnsi" w:cs="Arial"/>
          <w:color w:val="000000" w:themeColor="text1"/>
          <w:szCs w:val="24"/>
          <w:lang w:eastAsia="en-US"/>
        </w:rPr>
        <w:t>egy másik adatkezelőnek továbbítsa.</w:t>
      </w:r>
    </w:p>
    <w:p w14:paraId="31BB30D6" w14:textId="77777777" w:rsidR="0075123C" w:rsidRPr="0075123C" w:rsidRDefault="0075123C" w:rsidP="0075123C">
      <w:pPr>
        <w:numPr>
          <w:ilvl w:val="0"/>
          <w:numId w:val="7"/>
        </w:numPr>
        <w:tabs>
          <w:tab w:val="left" w:pos="298"/>
        </w:tabs>
        <w:suppressAutoHyphens w:val="0"/>
        <w:spacing w:before="120" w:after="120" w:line="225" w:lineRule="atLeast"/>
        <w:ind w:left="308" w:hanging="308"/>
        <w:jc w:val="both"/>
        <w:rPr>
          <w:rFonts w:eastAsia="Times New Roman" w:cs="Arial"/>
          <w:i/>
          <w:iCs/>
          <w:color w:val="000000" w:themeColor="text1"/>
          <w:szCs w:val="24"/>
          <w:u w:val="single"/>
          <w:lang w:eastAsia="en-US"/>
        </w:rPr>
      </w:pPr>
      <w:r w:rsidRPr="0075123C">
        <w:rPr>
          <w:rFonts w:eastAsia="Times New Roman" w:cs="Arial"/>
          <w:i/>
          <w:iCs/>
          <w:color w:val="000000" w:themeColor="text1"/>
          <w:szCs w:val="24"/>
          <w:u w:val="single"/>
          <w:lang w:eastAsia="en-US"/>
        </w:rPr>
        <w:t>A hozzájárulás visszavonásának joga</w:t>
      </w:r>
    </w:p>
    <w:p w14:paraId="754D4866" w14:textId="77777777" w:rsidR="0075123C" w:rsidRDefault="0075123C" w:rsidP="0075123C">
      <w:pPr>
        <w:suppressAutoHyphens w:val="0"/>
        <w:spacing w:line="225" w:lineRule="atLeast"/>
        <w:jc w:val="both"/>
        <w:rPr>
          <w:rFonts w:eastAsia="Times New Roman" w:cs="Arial"/>
          <w:color w:val="000000"/>
          <w:sz w:val="23"/>
          <w:szCs w:val="23"/>
          <w:lang w:eastAsia="hu-HU"/>
        </w:rPr>
      </w:pPr>
      <w:r w:rsidRPr="0075123C">
        <w:rPr>
          <w:rFonts w:eastAsia="Times New Roman" w:cs="Arial"/>
          <w:color w:val="000000"/>
          <w:sz w:val="23"/>
          <w:szCs w:val="23"/>
          <w:lang w:eastAsia="hu-HU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30DF55E9" w14:textId="77777777" w:rsidR="0075123C" w:rsidRPr="0075123C" w:rsidRDefault="0075123C" w:rsidP="0075123C">
      <w:pPr>
        <w:suppressAutoHyphens w:val="0"/>
        <w:spacing w:line="225" w:lineRule="atLeast"/>
        <w:jc w:val="both"/>
        <w:rPr>
          <w:rFonts w:eastAsia="Times New Roman" w:cs="Arial"/>
          <w:color w:val="000000"/>
          <w:sz w:val="23"/>
          <w:szCs w:val="23"/>
          <w:lang w:eastAsia="hu-HU"/>
        </w:rPr>
      </w:pPr>
    </w:p>
    <w:p w14:paraId="02EF9202" w14:textId="77777777" w:rsidR="00B15BAE" w:rsidRPr="00F86598" w:rsidRDefault="00B15BAE" w:rsidP="00BA4EB9">
      <w:pPr>
        <w:numPr>
          <w:ilvl w:val="0"/>
          <w:numId w:val="5"/>
        </w:numPr>
        <w:tabs>
          <w:tab w:val="clear" w:pos="720"/>
          <w:tab w:val="num" w:pos="426"/>
        </w:tabs>
        <w:spacing w:after="119" w:line="225" w:lineRule="atLeast"/>
        <w:ind w:left="426" w:hanging="426"/>
        <w:jc w:val="both"/>
        <w:rPr>
          <w:rFonts w:ascii="Times New Roman" w:eastAsia="Times New Roman" w:hAnsi="Times New Roman" w:cs="Arial"/>
          <w:color w:val="000000" w:themeColor="text1"/>
          <w:szCs w:val="24"/>
        </w:rPr>
      </w:pPr>
      <w:r w:rsidRPr="00F86598">
        <w:rPr>
          <w:rFonts w:eastAsia="Times New Roman" w:cs="Arial"/>
          <w:b/>
          <w:bCs/>
          <w:color w:val="000000" w:themeColor="text1"/>
          <w:szCs w:val="24"/>
        </w:rPr>
        <w:t>JOGORVOSLATHOZ VALÓ JOG</w:t>
      </w:r>
    </w:p>
    <w:p w14:paraId="3BC0F958" w14:textId="77777777" w:rsidR="00B15BAE" w:rsidRPr="00F86598" w:rsidRDefault="00B15BAE" w:rsidP="00B15BAE">
      <w:pPr>
        <w:spacing w:before="120" w:after="120"/>
        <w:jc w:val="both"/>
        <w:rPr>
          <w:rFonts w:eastAsia="Times New Roman" w:cs="Arial"/>
          <w:color w:val="000000" w:themeColor="text1"/>
          <w:szCs w:val="24"/>
          <w:u w:val="single"/>
        </w:rPr>
      </w:pPr>
      <w:r w:rsidRPr="00F86598">
        <w:rPr>
          <w:rFonts w:eastAsia="Times New Roman" w:cs="Arial"/>
          <w:color w:val="000000" w:themeColor="text1"/>
          <w:szCs w:val="24"/>
        </w:rPr>
        <w:t>Amennyiben a személyes adatainak kezelésével kapcsolatos panasza, problémája merülne fel, ezt a Hivatal elérhetőségein jelezheti a panasz békés rendezése érdekében. Amennyiben ez nem vezetne eredményre, úgy személyes adataival kapcsolatos bármely jogsértés észlelése esetén az illetékes bírósághoz vagy az adatvédelmi hatósághoz fordulhat.</w:t>
      </w:r>
    </w:p>
    <w:p w14:paraId="752A7BA9" w14:textId="77777777" w:rsidR="00B15BAE" w:rsidRPr="00F86598" w:rsidRDefault="00B15BAE" w:rsidP="00B15BAE">
      <w:pPr>
        <w:tabs>
          <w:tab w:val="left" w:pos="298"/>
        </w:tabs>
        <w:spacing w:before="120" w:after="120" w:line="225" w:lineRule="atLeast"/>
        <w:jc w:val="both"/>
        <w:rPr>
          <w:rFonts w:ascii="Times New Roman" w:eastAsia="Times New Roman" w:hAnsi="Times New Roman" w:cs="Arial"/>
          <w:b/>
          <w:color w:val="000000" w:themeColor="text1"/>
          <w:szCs w:val="24"/>
        </w:rPr>
      </w:pPr>
      <w:r w:rsidRPr="00F86598">
        <w:rPr>
          <w:rFonts w:eastAsia="Times New Roman" w:cs="Arial"/>
          <w:color w:val="000000" w:themeColor="text1"/>
          <w:szCs w:val="24"/>
          <w:u w:val="single"/>
        </w:rPr>
        <w:t>Elérhetőségek:</w:t>
      </w:r>
    </w:p>
    <w:p w14:paraId="79D6F94D" w14:textId="77777777" w:rsidR="00B15BAE" w:rsidRPr="00F86598" w:rsidRDefault="00B15BAE" w:rsidP="00B15BAE">
      <w:pPr>
        <w:spacing w:before="120" w:after="120"/>
        <w:jc w:val="both"/>
        <w:rPr>
          <w:rFonts w:eastAsia="Times New Roman" w:cs="Arial"/>
          <w:color w:val="000000" w:themeColor="text1"/>
          <w:szCs w:val="24"/>
        </w:rPr>
      </w:pPr>
      <w:r w:rsidRPr="00F86598">
        <w:rPr>
          <w:rFonts w:eastAsia="Times New Roman" w:cs="Arial"/>
          <w:b/>
          <w:color w:val="000000" w:themeColor="text1"/>
          <w:szCs w:val="24"/>
        </w:rPr>
        <w:t>Adatvédelmi tisztviselő</w:t>
      </w:r>
    </w:p>
    <w:p w14:paraId="4727095D" w14:textId="77777777" w:rsidR="00B15BAE" w:rsidRPr="00F86598" w:rsidRDefault="00B15BAE" w:rsidP="00B15BAE">
      <w:pPr>
        <w:ind w:firstLine="708"/>
        <w:jc w:val="both"/>
        <w:rPr>
          <w:rFonts w:eastAsia="Times New Roman" w:cs="Arial"/>
          <w:color w:val="000000" w:themeColor="text1"/>
          <w:szCs w:val="24"/>
        </w:rPr>
      </w:pPr>
      <w:r w:rsidRPr="00F86598">
        <w:rPr>
          <w:rFonts w:eastAsia="Times New Roman" w:cs="Arial"/>
          <w:color w:val="000000" w:themeColor="text1"/>
          <w:szCs w:val="24"/>
        </w:rPr>
        <w:t xml:space="preserve">Neve: Dr. Szalai Adrienn </w:t>
      </w:r>
    </w:p>
    <w:p w14:paraId="3F9F2182" w14:textId="77777777" w:rsidR="00B15BAE" w:rsidRPr="00F86598" w:rsidRDefault="00B15BAE" w:rsidP="00B15BAE">
      <w:pPr>
        <w:ind w:firstLine="708"/>
        <w:jc w:val="both"/>
        <w:rPr>
          <w:rFonts w:eastAsia="Times New Roman" w:cs="Arial"/>
          <w:color w:val="000000" w:themeColor="text1"/>
          <w:szCs w:val="24"/>
        </w:rPr>
      </w:pPr>
      <w:r w:rsidRPr="00F86598">
        <w:rPr>
          <w:rFonts w:eastAsia="Times New Roman" w:cs="Arial"/>
          <w:color w:val="000000" w:themeColor="text1"/>
          <w:szCs w:val="24"/>
        </w:rPr>
        <w:t>Elektronikus levélcím: adatvedelem@szombathely.hu</w:t>
      </w:r>
    </w:p>
    <w:p w14:paraId="56D54135" w14:textId="77777777" w:rsidR="00B15BAE" w:rsidRPr="00F86598" w:rsidRDefault="00B15BAE" w:rsidP="00B15BAE">
      <w:pPr>
        <w:ind w:firstLine="708"/>
        <w:jc w:val="both"/>
        <w:rPr>
          <w:rFonts w:eastAsia="Times New Roman" w:cs="Arial"/>
          <w:b/>
          <w:color w:val="000000" w:themeColor="text1"/>
          <w:szCs w:val="24"/>
        </w:rPr>
      </w:pPr>
      <w:r w:rsidRPr="00F86598">
        <w:rPr>
          <w:rFonts w:eastAsia="Times New Roman" w:cs="Arial"/>
          <w:color w:val="000000" w:themeColor="text1"/>
          <w:szCs w:val="24"/>
        </w:rPr>
        <w:t xml:space="preserve">Telefonszám: +36 (94) 520-248; </w:t>
      </w:r>
      <w:r w:rsidRPr="00F86598">
        <w:rPr>
          <w:rFonts w:cs="Arial"/>
          <w:color w:val="000000" w:themeColor="text1"/>
        </w:rPr>
        <w:t>+36 (20) 294-7861</w:t>
      </w:r>
    </w:p>
    <w:p w14:paraId="4E3364F2" w14:textId="77777777" w:rsidR="00B15BAE" w:rsidRPr="00F86598" w:rsidRDefault="00B15BAE" w:rsidP="00B15BAE">
      <w:pPr>
        <w:spacing w:before="120" w:after="120"/>
        <w:jc w:val="both"/>
        <w:rPr>
          <w:rFonts w:eastAsia="Times New Roman" w:cs="Arial"/>
          <w:color w:val="000000" w:themeColor="text1"/>
          <w:szCs w:val="24"/>
        </w:rPr>
      </w:pPr>
      <w:r w:rsidRPr="00F86598">
        <w:rPr>
          <w:rFonts w:eastAsia="Times New Roman" w:cs="Arial"/>
          <w:b/>
          <w:color w:val="000000" w:themeColor="text1"/>
          <w:szCs w:val="24"/>
        </w:rPr>
        <w:t>Szombathely Megyei Jogú Város Polgármesteri Hivatala</w:t>
      </w:r>
    </w:p>
    <w:p w14:paraId="24B477D3" w14:textId="77777777" w:rsidR="00B15BAE" w:rsidRPr="00F86598" w:rsidRDefault="00B15BAE" w:rsidP="00B15BAE">
      <w:pPr>
        <w:ind w:firstLine="708"/>
        <w:jc w:val="both"/>
        <w:rPr>
          <w:rFonts w:eastAsia="Times New Roman" w:cs="Arial"/>
          <w:color w:val="000000" w:themeColor="text1"/>
          <w:szCs w:val="24"/>
        </w:rPr>
      </w:pPr>
      <w:r w:rsidRPr="00F86598">
        <w:rPr>
          <w:rFonts w:eastAsia="Times New Roman" w:cs="Arial"/>
          <w:color w:val="000000" w:themeColor="text1"/>
          <w:szCs w:val="24"/>
        </w:rPr>
        <w:t>Székhely: 9700 Szombathely, Kossuth L. u. 1-3.</w:t>
      </w:r>
    </w:p>
    <w:p w14:paraId="3A65A04F" w14:textId="77777777" w:rsidR="00B15BAE" w:rsidRPr="00F86598" w:rsidRDefault="00B15BAE" w:rsidP="00B15BAE">
      <w:pPr>
        <w:ind w:firstLine="708"/>
        <w:jc w:val="both"/>
        <w:rPr>
          <w:rFonts w:eastAsia="Times New Roman" w:cs="Arial"/>
          <w:color w:val="000000" w:themeColor="text1"/>
          <w:szCs w:val="24"/>
        </w:rPr>
      </w:pPr>
      <w:r w:rsidRPr="00F86598">
        <w:rPr>
          <w:rFonts w:eastAsia="Times New Roman" w:cs="Arial"/>
          <w:color w:val="000000" w:themeColor="text1"/>
          <w:szCs w:val="24"/>
        </w:rPr>
        <w:t>Telefonszám: +36 (94) 520-100</w:t>
      </w:r>
    </w:p>
    <w:p w14:paraId="67C3DB8D" w14:textId="77777777" w:rsidR="00B15BAE" w:rsidRPr="00F86598" w:rsidRDefault="00B15BAE" w:rsidP="00B15BAE">
      <w:pPr>
        <w:ind w:firstLine="708"/>
        <w:jc w:val="both"/>
        <w:rPr>
          <w:rFonts w:eastAsia="Times New Roman" w:cs="Arial"/>
          <w:color w:val="000000" w:themeColor="text1"/>
          <w:szCs w:val="24"/>
        </w:rPr>
      </w:pPr>
      <w:r w:rsidRPr="00F86598">
        <w:rPr>
          <w:rFonts w:eastAsia="Times New Roman" w:cs="Arial"/>
          <w:color w:val="000000" w:themeColor="text1"/>
          <w:szCs w:val="24"/>
        </w:rPr>
        <w:t>Elektronikus levélcím: jegyzo@szombathely.hu</w:t>
      </w:r>
    </w:p>
    <w:p w14:paraId="5FCA9CCB" w14:textId="77777777" w:rsidR="00B15BAE" w:rsidRPr="00F86598" w:rsidRDefault="00B15BAE" w:rsidP="00B15BAE">
      <w:pPr>
        <w:ind w:firstLine="708"/>
        <w:jc w:val="both"/>
        <w:rPr>
          <w:rFonts w:eastAsia="Times New Roman" w:cs="Arial"/>
          <w:b/>
          <w:color w:val="000000" w:themeColor="text1"/>
          <w:szCs w:val="24"/>
        </w:rPr>
      </w:pPr>
      <w:r w:rsidRPr="00F86598">
        <w:rPr>
          <w:rFonts w:eastAsia="Times New Roman" w:cs="Arial"/>
          <w:color w:val="000000" w:themeColor="text1"/>
          <w:szCs w:val="24"/>
        </w:rPr>
        <w:t>Honlap: https://www.szombathely.hu</w:t>
      </w:r>
    </w:p>
    <w:p w14:paraId="7AEDF926" w14:textId="77777777" w:rsidR="00B15BAE" w:rsidRPr="00F86598" w:rsidRDefault="00B15BAE" w:rsidP="00B15BAE">
      <w:pPr>
        <w:spacing w:before="120" w:after="120"/>
        <w:jc w:val="both"/>
        <w:rPr>
          <w:rFonts w:eastAsia="Times New Roman" w:cs="Arial"/>
          <w:color w:val="000000" w:themeColor="text1"/>
          <w:szCs w:val="24"/>
        </w:rPr>
      </w:pPr>
      <w:r w:rsidRPr="00F86598">
        <w:rPr>
          <w:rFonts w:eastAsia="Times New Roman" w:cs="Arial"/>
          <w:b/>
          <w:color w:val="000000" w:themeColor="text1"/>
          <w:szCs w:val="24"/>
        </w:rPr>
        <w:t>Nemzeti Adatvédelmi és Információszabadság Hatóság</w:t>
      </w:r>
    </w:p>
    <w:p w14:paraId="167C2C1B" w14:textId="77777777" w:rsidR="00F0164C" w:rsidRDefault="00F0164C" w:rsidP="00F0164C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Cs w:val="23"/>
        </w:rPr>
      </w:pPr>
      <w:r>
        <w:rPr>
          <w:rFonts w:ascii="Arial" w:hAnsi="Arial" w:cs="Arial"/>
          <w:color w:val="000000" w:themeColor="text1"/>
          <w:szCs w:val="23"/>
        </w:rPr>
        <w:t xml:space="preserve">Postacím: </w:t>
      </w:r>
      <w:r w:rsidR="00611C44" w:rsidRPr="00611C44">
        <w:rPr>
          <w:rFonts w:ascii="Arial" w:hAnsi="Arial" w:cs="Arial"/>
          <w:color w:val="000000" w:themeColor="text1"/>
          <w:szCs w:val="23"/>
        </w:rPr>
        <w:t>1363 Budapest, Pf. 9.</w:t>
      </w:r>
    </w:p>
    <w:p w14:paraId="34B4C0AE" w14:textId="77777777" w:rsidR="00B15BAE" w:rsidRPr="00F86598" w:rsidRDefault="00B15BAE" w:rsidP="00B15BAE">
      <w:pPr>
        <w:ind w:firstLine="708"/>
        <w:jc w:val="both"/>
        <w:rPr>
          <w:rFonts w:eastAsia="Times New Roman" w:cs="Arial"/>
          <w:color w:val="000000" w:themeColor="text1"/>
          <w:szCs w:val="24"/>
        </w:rPr>
      </w:pPr>
      <w:r w:rsidRPr="00F86598">
        <w:rPr>
          <w:rFonts w:eastAsia="Times New Roman" w:cs="Arial"/>
          <w:color w:val="000000" w:themeColor="text1"/>
          <w:szCs w:val="24"/>
        </w:rPr>
        <w:t>Elektronikus levélcím: ugyfelszolgalat@naih.hu</w:t>
      </w:r>
    </w:p>
    <w:p w14:paraId="1550A7E2" w14:textId="77777777" w:rsidR="00B15BAE" w:rsidRPr="00F86598" w:rsidRDefault="00B15BAE" w:rsidP="00B15BAE">
      <w:pPr>
        <w:ind w:firstLine="708"/>
        <w:jc w:val="both"/>
        <w:rPr>
          <w:rFonts w:eastAsia="Times New Roman" w:cs="Arial"/>
          <w:color w:val="000000" w:themeColor="text1"/>
          <w:szCs w:val="24"/>
        </w:rPr>
      </w:pPr>
      <w:r w:rsidRPr="00F86598">
        <w:rPr>
          <w:rFonts w:eastAsia="Times New Roman" w:cs="Arial"/>
          <w:color w:val="000000" w:themeColor="text1"/>
          <w:szCs w:val="24"/>
        </w:rPr>
        <w:t>Honlap: http://naih.hu</w:t>
      </w:r>
    </w:p>
    <w:p w14:paraId="52454651" w14:textId="77777777" w:rsidR="009B6377" w:rsidRPr="00F86598" w:rsidRDefault="009B6377" w:rsidP="00B15BAE">
      <w:pPr>
        <w:spacing w:before="120"/>
        <w:jc w:val="both"/>
        <w:rPr>
          <w:color w:val="000000" w:themeColor="text1"/>
        </w:rPr>
      </w:pPr>
    </w:p>
    <w:sectPr w:rsidR="009B6377" w:rsidRPr="00F86598" w:rsidSect="00086EDA">
      <w:headerReference w:type="default" r:id="rId8"/>
      <w:footerReference w:type="default" r:id="rId9"/>
      <w:pgSz w:w="11906" w:h="16838"/>
      <w:pgMar w:top="851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7B3DB" w14:textId="77777777" w:rsidR="004B500F" w:rsidRDefault="004B500F">
      <w:r>
        <w:separator/>
      </w:r>
    </w:p>
  </w:endnote>
  <w:endnote w:type="continuationSeparator" w:id="0">
    <w:p w14:paraId="1345A18E" w14:textId="77777777" w:rsidR="004B500F" w:rsidRDefault="004B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8190310"/>
      <w:docPartObj>
        <w:docPartGallery w:val="Page Numbers (Bottom of Page)"/>
        <w:docPartUnique/>
      </w:docPartObj>
    </w:sdtPr>
    <w:sdtEndPr/>
    <w:sdtContent>
      <w:p w14:paraId="729E1BFC" w14:textId="77777777" w:rsidR="00654A2A" w:rsidRDefault="00654A2A" w:rsidP="00654A2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23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77AA0" w14:textId="77777777" w:rsidR="004B500F" w:rsidRDefault="004B500F">
      <w:r>
        <w:separator/>
      </w:r>
    </w:p>
  </w:footnote>
  <w:footnote w:type="continuationSeparator" w:id="0">
    <w:p w14:paraId="1397C4DA" w14:textId="77777777" w:rsidR="004B500F" w:rsidRDefault="004B5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9232210"/>
      <w:docPartObj>
        <w:docPartGallery w:val="Page Numbers (Top of Page)"/>
        <w:docPartUnique/>
      </w:docPartObj>
    </w:sdtPr>
    <w:sdtEndPr>
      <w:rPr>
        <w:rFonts w:cs="Arial"/>
        <w:sz w:val="16"/>
        <w:szCs w:val="16"/>
      </w:rPr>
    </w:sdtEndPr>
    <w:sdtContent>
      <w:p w14:paraId="28DE9EBF" w14:textId="77777777" w:rsidR="000A1B85" w:rsidRPr="007A59DC" w:rsidRDefault="000A1B85" w:rsidP="007A59DC">
        <w:pPr>
          <w:pStyle w:val="lfej"/>
          <w:jc w:val="right"/>
          <w:rPr>
            <w:rFonts w:cs="Arial"/>
            <w:sz w:val="16"/>
            <w:szCs w:val="16"/>
          </w:rPr>
        </w:pPr>
        <w:r w:rsidRPr="00184690">
          <w:rPr>
            <w:rFonts w:cs="Arial"/>
            <w:sz w:val="16"/>
            <w:szCs w:val="16"/>
          </w:rPr>
          <w:fldChar w:fldCharType="begin"/>
        </w:r>
        <w:r w:rsidRPr="00184690">
          <w:rPr>
            <w:rFonts w:cs="Arial"/>
            <w:sz w:val="16"/>
            <w:szCs w:val="16"/>
          </w:rPr>
          <w:instrText>PAGE   \* MERGEFORMAT</w:instrText>
        </w:r>
        <w:r w:rsidRPr="00184690">
          <w:rPr>
            <w:rFonts w:cs="Arial"/>
            <w:sz w:val="16"/>
            <w:szCs w:val="16"/>
          </w:rPr>
          <w:fldChar w:fldCharType="separate"/>
        </w:r>
        <w:r w:rsidR="0075123C">
          <w:rPr>
            <w:rFonts w:cs="Arial"/>
            <w:noProof/>
            <w:sz w:val="16"/>
            <w:szCs w:val="16"/>
          </w:rPr>
          <w:t>2</w:t>
        </w:r>
        <w:r w:rsidRPr="00184690">
          <w:rPr>
            <w:rFonts w:cs="Arial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B637E"/>
    <w:multiLevelType w:val="hybridMultilevel"/>
    <w:tmpl w:val="45901142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48"/>
    <w:rsid w:val="00004EA4"/>
    <w:rsid w:val="00051A66"/>
    <w:rsid w:val="00086EDA"/>
    <w:rsid w:val="000A1B85"/>
    <w:rsid w:val="001F4045"/>
    <w:rsid w:val="00222B83"/>
    <w:rsid w:val="00246F6E"/>
    <w:rsid w:val="0025786A"/>
    <w:rsid w:val="00272687"/>
    <w:rsid w:val="002C71AF"/>
    <w:rsid w:val="00353556"/>
    <w:rsid w:val="003C6078"/>
    <w:rsid w:val="004B500F"/>
    <w:rsid w:val="00587F2E"/>
    <w:rsid w:val="005B0BDD"/>
    <w:rsid w:val="00611C44"/>
    <w:rsid w:val="00621867"/>
    <w:rsid w:val="00654A2A"/>
    <w:rsid w:val="00684C75"/>
    <w:rsid w:val="00737C12"/>
    <w:rsid w:val="0075123C"/>
    <w:rsid w:val="007A0124"/>
    <w:rsid w:val="007A052A"/>
    <w:rsid w:val="007B713E"/>
    <w:rsid w:val="0080327F"/>
    <w:rsid w:val="00862EB4"/>
    <w:rsid w:val="008B1F72"/>
    <w:rsid w:val="009247DE"/>
    <w:rsid w:val="009265BA"/>
    <w:rsid w:val="009B6377"/>
    <w:rsid w:val="00A373B1"/>
    <w:rsid w:val="00B0482F"/>
    <w:rsid w:val="00B15BAE"/>
    <w:rsid w:val="00B82301"/>
    <w:rsid w:val="00BA4EB9"/>
    <w:rsid w:val="00C13CDD"/>
    <w:rsid w:val="00C26179"/>
    <w:rsid w:val="00C92DF5"/>
    <w:rsid w:val="00D13ADA"/>
    <w:rsid w:val="00D36FD6"/>
    <w:rsid w:val="00D922FC"/>
    <w:rsid w:val="00D94B70"/>
    <w:rsid w:val="00DE4BA3"/>
    <w:rsid w:val="00E53748"/>
    <w:rsid w:val="00EB5538"/>
    <w:rsid w:val="00F0164C"/>
    <w:rsid w:val="00F4417A"/>
    <w:rsid w:val="00F86598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7B4C16"/>
  <w15:chartTrackingRefBased/>
  <w15:docId w15:val="{E7C08DE1-97DB-4877-B6DD-28535E86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3748"/>
    <w:pPr>
      <w:suppressAutoHyphens/>
    </w:pPr>
    <w:rPr>
      <w:rFonts w:eastAsia="Calibri" w:cs="Calibri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A1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A1B8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A1B85"/>
    <w:rPr>
      <w:rFonts w:eastAsia="Calibri" w:cs="Calibri"/>
      <w:lang w:eastAsia="ar-SA"/>
    </w:rPr>
  </w:style>
  <w:style w:type="character" w:styleId="Hiperhivatkozs">
    <w:name w:val="Hyperlink"/>
    <w:basedOn w:val="Bekezdsalapbettpusa"/>
    <w:uiPriority w:val="99"/>
    <w:unhideWhenUsed/>
    <w:rsid w:val="000A1B85"/>
    <w:rPr>
      <w:color w:val="0563C1" w:themeColor="hyperlink"/>
      <w:u w:val="single"/>
    </w:rPr>
  </w:style>
  <w:style w:type="paragraph" w:customStyle="1" w:styleId="NormlWeb1">
    <w:name w:val="Normál (Web)1"/>
    <w:basedOn w:val="Norml"/>
    <w:rsid w:val="00684C75"/>
    <w:pPr>
      <w:spacing w:before="100" w:after="100"/>
    </w:pPr>
    <w:rPr>
      <w:rFonts w:ascii="Times New Roman" w:eastAsia="Times New Roman" w:hAnsi="Times New Roman" w:cs="Times New Roman"/>
      <w:szCs w:val="24"/>
    </w:rPr>
  </w:style>
  <w:style w:type="paragraph" w:styleId="llb">
    <w:name w:val="footer"/>
    <w:basedOn w:val="Norml"/>
    <w:link w:val="llbChar"/>
    <w:uiPriority w:val="99"/>
    <w:unhideWhenUsed/>
    <w:rsid w:val="00654A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54A2A"/>
    <w:rPr>
      <w:rFonts w:eastAsia="Calibri" w:cs="Calibri"/>
      <w:lang w:eastAsia="ar-SA"/>
    </w:rPr>
  </w:style>
  <w:style w:type="paragraph" w:styleId="NormlWeb">
    <w:name w:val="Normal (Web)"/>
    <w:basedOn w:val="Norml"/>
    <w:uiPriority w:val="99"/>
    <w:semiHidden/>
    <w:unhideWhenUsed/>
    <w:rsid w:val="00F0164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0B816-85A7-4113-BA0F-9AD9A7A9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939</Words>
  <Characters>6483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10</cp:revision>
  <dcterms:created xsi:type="dcterms:W3CDTF">2020-12-08T09:03:00Z</dcterms:created>
  <dcterms:modified xsi:type="dcterms:W3CDTF">2021-12-03T08:20:00Z</dcterms:modified>
</cp:coreProperties>
</file>