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11A0" w14:textId="77777777" w:rsidR="009A043F" w:rsidRPr="00F340DC" w:rsidRDefault="009A043F" w:rsidP="005E25EC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</w:pPr>
      <w:r w:rsidRPr="00F340DC">
        <w:rPr>
          <w:rFonts w:ascii="Arial" w:eastAsia="Calibri" w:hAnsi="Arial" w:cs="Arial"/>
          <w:b/>
          <w:color w:val="000000" w:themeColor="text1"/>
          <w:sz w:val="28"/>
          <w:szCs w:val="24"/>
          <w:lang w:eastAsia="ar-SA"/>
        </w:rPr>
        <w:t>ADATKEZELÉSI TÁJÉKOZTATÓ</w:t>
      </w:r>
    </w:p>
    <w:p w14:paraId="69461A96" w14:textId="77777777" w:rsidR="009A043F" w:rsidRPr="00F340DC" w:rsidRDefault="009A043F" w:rsidP="009A043F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</w:pPr>
      <w:r w:rsidRPr="00F340DC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>Szombathely Megyei Jogú Város Önkormányzat</w:t>
      </w:r>
      <w:r w:rsidR="00752737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>ánál és P</w:t>
      </w:r>
      <w:r w:rsidR="005E25EC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>olgármesteri Hivatalánál a beszerzések során a magánszemélyek</w:t>
      </w:r>
      <w:r w:rsidRPr="00F340DC">
        <w:rPr>
          <w:rFonts w:ascii="Arial" w:eastAsia="Calibri" w:hAnsi="Arial" w:cs="Arial"/>
          <w:b/>
          <w:color w:val="000000" w:themeColor="text1"/>
          <w:sz w:val="24"/>
          <w:szCs w:val="24"/>
          <w:lang w:eastAsia="ar-SA"/>
        </w:rPr>
        <w:t xml:space="preserve"> adatainak kezeléséhez</w:t>
      </w:r>
    </w:p>
    <w:p w14:paraId="4176E93F" w14:textId="00EDC50E" w:rsidR="009A043F" w:rsidRPr="005A67B2" w:rsidRDefault="005A67B2" w:rsidP="005A67B2">
      <w:pPr>
        <w:suppressAutoHyphens/>
        <w:spacing w:after="0" w:line="240" w:lineRule="auto"/>
        <w:jc w:val="center"/>
        <w:rPr>
          <w:rFonts w:ascii="Arial" w:eastAsia="Calibri" w:hAnsi="Arial" w:cs="Calibri"/>
          <w:i/>
          <w:iCs/>
          <w:color w:val="000000" w:themeColor="text1"/>
          <w:sz w:val="24"/>
          <w:lang w:eastAsia="ar-SA"/>
        </w:rPr>
      </w:pPr>
      <w:r w:rsidRPr="005A67B2">
        <w:rPr>
          <w:rFonts w:ascii="Arial" w:eastAsia="Calibri" w:hAnsi="Arial" w:cs="Calibri"/>
          <w:i/>
          <w:iCs/>
          <w:color w:val="000000" w:themeColor="text1"/>
          <w:sz w:val="24"/>
          <w:lang w:eastAsia="ar-SA"/>
        </w:rPr>
        <w:t>(hatályos 2022.</w:t>
      </w:r>
      <w:r w:rsidR="00E30838">
        <w:rPr>
          <w:rFonts w:ascii="Arial" w:eastAsia="Calibri" w:hAnsi="Arial" w:cs="Calibri"/>
          <w:i/>
          <w:iCs/>
          <w:color w:val="000000" w:themeColor="text1"/>
          <w:sz w:val="24"/>
          <w:lang w:eastAsia="ar-SA"/>
        </w:rPr>
        <w:t xml:space="preserve"> </w:t>
      </w:r>
      <w:r w:rsidRPr="005A67B2">
        <w:rPr>
          <w:rFonts w:ascii="Arial" w:eastAsia="Calibri" w:hAnsi="Arial" w:cs="Calibri"/>
          <w:i/>
          <w:iCs/>
          <w:color w:val="000000" w:themeColor="text1"/>
          <w:sz w:val="24"/>
          <w:lang w:eastAsia="ar-SA"/>
        </w:rPr>
        <w:t>március 1-től)</w:t>
      </w:r>
    </w:p>
    <w:p w14:paraId="60E4BE2F" w14:textId="4260F64D" w:rsidR="00610A2B" w:rsidRDefault="00610A2B" w:rsidP="009A043F">
      <w:pPr>
        <w:suppressAutoHyphens/>
        <w:spacing w:after="0" w:line="240" w:lineRule="auto"/>
        <w:jc w:val="both"/>
        <w:rPr>
          <w:rFonts w:ascii="Arial" w:eastAsia="Calibri" w:hAnsi="Arial" w:cs="Calibri"/>
          <w:color w:val="000000" w:themeColor="text1"/>
          <w:sz w:val="24"/>
          <w:lang w:eastAsia="ar-SA"/>
        </w:rPr>
      </w:pPr>
    </w:p>
    <w:p w14:paraId="15225095" w14:textId="77777777" w:rsidR="00610A2B" w:rsidRPr="00610A2B" w:rsidRDefault="00610A2B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BEVEZETŐ</w:t>
      </w:r>
    </w:p>
    <w:p w14:paraId="0A6CD631" w14:textId="57F9E236" w:rsidR="00610A2B" w:rsidRPr="00F340DC" w:rsidRDefault="00610A2B" w:rsidP="00610A2B">
      <w:pPr>
        <w:suppressAutoHyphens/>
        <w:spacing w:after="0" w:line="240" w:lineRule="auto"/>
        <w:jc w:val="both"/>
        <w:rPr>
          <w:rFonts w:ascii="Arial" w:eastAsia="Calibri" w:hAnsi="Arial" w:cs="Calibri"/>
          <w:bCs/>
          <w:color w:val="000000" w:themeColor="text1"/>
          <w:sz w:val="24"/>
          <w:lang w:eastAsia="ar-SA"/>
        </w:rPr>
      </w:pPr>
      <w:r w:rsidRPr="00F340DC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 xml:space="preserve">Szombathely Megyei Jogú Város Polgármesteri Hivatala (a továbbiakban: Hivatal vagy Adatkezelő) az önkormányzati </w:t>
      </w:r>
      <w:r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 xml:space="preserve">és hivatali beszerzések során a versenyeztetési eljárásban résztvevő természetes személyek </w:t>
      </w:r>
      <w:r w:rsidRPr="00F340DC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>személyes adatait bizalmasan, a hatályos jogszabályi előírásokkal összhangban kezeli, gondoskodik azok biztonságáról, megteszi azokat a technikai és szervezési intézkedéseket, amelyek a vonatkozó jogszabályi rendelkezések érvényre juttatásához szükségesek.</w:t>
      </w:r>
    </w:p>
    <w:p w14:paraId="51F1C27A" w14:textId="5CC9A70B" w:rsidR="00610A2B" w:rsidRPr="00507E06" w:rsidRDefault="00610A2B" w:rsidP="00507E06">
      <w:pPr>
        <w:suppressAutoHyphens/>
        <w:spacing w:after="120" w:line="240" w:lineRule="auto"/>
        <w:jc w:val="both"/>
        <w:rPr>
          <w:rFonts w:ascii="Arial" w:eastAsia="Calibri" w:hAnsi="Arial" w:cs="Calibri"/>
          <w:bCs/>
          <w:color w:val="000000" w:themeColor="text1"/>
          <w:sz w:val="24"/>
          <w:lang w:eastAsia="ar-SA"/>
        </w:rPr>
      </w:pPr>
      <w:r w:rsidRPr="00F340DC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 xml:space="preserve">A Hivatal a jelen tájékoztatóban foglalt előzetes tájékoztatást az </w:t>
      </w:r>
      <w:bookmarkStart w:id="0" w:name="_Hlk120717215"/>
      <w:r w:rsidRPr="00F340DC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>Európai Parlament és a Tanács 2016. április 27-i (EU) 2016/679 rendeletének</w:t>
      </w:r>
      <w:bookmarkEnd w:id="0"/>
      <w:r w:rsidRPr="00F340DC">
        <w:rPr>
          <w:rFonts w:ascii="Arial" w:eastAsia="Calibri" w:hAnsi="Arial" w:cs="Calibri"/>
          <w:bCs/>
          <w:color w:val="000000" w:themeColor="text1"/>
          <w:sz w:val="24"/>
          <w:lang w:eastAsia="ar-SA"/>
        </w:rPr>
        <w:t xml:space="preserve"> (a továbbiakban: GDPR) 13. és 14. cikkében foglaltak szerint adja.</w:t>
      </w:r>
    </w:p>
    <w:p w14:paraId="434F411A" w14:textId="77777777" w:rsidR="00610A2B" w:rsidRPr="00610A2B" w:rsidRDefault="00610A2B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AZ ADATKEZELŐ ÉS KÉPVISELŐJE ELÉRHETŐSÉGEI</w:t>
      </w:r>
    </w:p>
    <w:p w14:paraId="528159D0" w14:textId="4D4DC282" w:rsidR="00610A2B" w:rsidRPr="00610A2B" w:rsidRDefault="00610A2B" w:rsidP="00610A2B">
      <w:pPr>
        <w:tabs>
          <w:tab w:val="left" w:pos="298"/>
        </w:tabs>
        <w:suppressAutoHyphens/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Az adatkezelő neve: Szombathely Megyei Jogú Város Polgármesteri Hivatala</w:t>
      </w:r>
    </w:p>
    <w:p w14:paraId="475F5276" w14:textId="77777777" w:rsidR="00610A2B" w:rsidRPr="00610A2B" w:rsidRDefault="00610A2B" w:rsidP="00610A2B">
      <w:pPr>
        <w:suppressAutoHyphens/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Székhelye: 9700 Szombathely, Kossuth L. utca 1-3.</w:t>
      </w:r>
    </w:p>
    <w:p w14:paraId="2EEB40CD" w14:textId="77777777" w:rsidR="00610A2B" w:rsidRPr="00610A2B" w:rsidRDefault="00610A2B" w:rsidP="00610A2B">
      <w:pPr>
        <w:suppressAutoHyphens/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Levelezési címe: 9700 Szombathely, Kossuth L. utca 1-3.</w:t>
      </w:r>
    </w:p>
    <w:p w14:paraId="1221BA56" w14:textId="77777777" w:rsidR="00610A2B" w:rsidRPr="00610A2B" w:rsidRDefault="00610A2B" w:rsidP="00610A2B">
      <w:pPr>
        <w:suppressAutoHyphens/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Képviselője: Dr. Károlyi Ákos, jegyző</w:t>
      </w:r>
    </w:p>
    <w:p w14:paraId="32F6421F" w14:textId="77777777" w:rsidR="00610A2B" w:rsidRPr="00610A2B" w:rsidRDefault="00610A2B" w:rsidP="00610A2B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E-mailcíme: jegyzo@szombathely.hu</w:t>
      </w:r>
    </w:p>
    <w:p w14:paraId="2C5360AD" w14:textId="77777777" w:rsidR="00610A2B" w:rsidRPr="00610A2B" w:rsidRDefault="00610A2B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ADATVÉDELMI TISZTVISELŐ NEVE ÉS ELÉRHETŐSÉGE</w:t>
      </w:r>
    </w:p>
    <w:p w14:paraId="15B09648" w14:textId="77777777" w:rsidR="00610A2B" w:rsidRPr="00610A2B" w:rsidRDefault="00610A2B" w:rsidP="00610A2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Neve: Dr. Szalai Adrienn </w:t>
      </w:r>
    </w:p>
    <w:p w14:paraId="3281FBEF" w14:textId="77777777" w:rsidR="00610A2B" w:rsidRPr="00610A2B" w:rsidRDefault="00610A2B" w:rsidP="00610A2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E-mailcíme: adatvedelem@szombathely.hu</w:t>
      </w:r>
    </w:p>
    <w:p w14:paraId="3FAAC702" w14:textId="77777777" w:rsidR="00610A2B" w:rsidRPr="00610A2B" w:rsidRDefault="00610A2B" w:rsidP="00610A2B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Telefonszáma: +36 (94) 520-248; +36 (20) 294-7861</w:t>
      </w:r>
    </w:p>
    <w:p w14:paraId="15A160A2" w14:textId="77777777" w:rsidR="00610A2B" w:rsidRPr="00610A2B" w:rsidRDefault="00610A2B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ADATKEZELÉSSEL ÉRINTETT SZEMÉLYEK ÉS A KEZELT ADATOK KÖRE, AZ ADATKEZELÉS CÉLJA, JOGALAPJA</w:t>
      </w:r>
    </w:p>
    <w:p w14:paraId="19623F6F" w14:textId="37F9B505" w:rsidR="00507E06" w:rsidRPr="00507E06" w:rsidRDefault="00610A2B" w:rsidP="00507E06">
      <w:pPr>
        <w:numPr>
          <w:ilvl w:val="0"/>
          <w:numId w:val="1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Az adatkezeléssel érintett személyek köre</w:t>
      </w: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: </w:t>
      </w:r>
      <w:r w:rsidR="00507E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</w:t>
      </w:r>
      <w:r w:rsidR="00507E06" w:rsidRPr="00507E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165D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beszerzési</w:t>
      </w:r>
      <w:r w:rsidR="00507E06" w:rsidRPr="00507E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eljárásban részt vevő természetes személy ajánlattevők</w:t>
      </w:r>
      <w:r w:rsidR="00507E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vagy kapcsolattartók</w:t>
      </w:r>
      <w:r w:rsidR="00507E06" w:rsidRPr="00507E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(továbbiakban: érintettek).</w:t>
      </w:r>
    </w:p>
    <w:p w14:paraId="7C7D91B8" w14:textId="77777777" w:rsidR="00507E06" w:rsidRDefault="00507E06" w:rsidP="00507E06">
      <w:pPr>
        <w:numPr>
          <w:ilvl w:val="0"/>
          <w:numId w:val="1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507E06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 személyes adatok forrása:</w:t>
      </w:r>
      <w:r w:rsidRPr="00507E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14:paraId="69284204" w14:textId="38E9DBF0" w:rsidR="00507E06" w:rsidRDefault="00507E06" w:rsidP="00507E06">
      <w:pPr>
        <w:pStyle w:val="Listaszerbekezds"/>
        <w:numPr>
          <w:ilvl w:val="0"/>
          <w:numId w:val="21"/>
        </w:numPr>
        <w:tabs>
          <w:tab w:val="left" w:pos="298"/>
        </w:tabs>
        <w:suppressAutoHyphens/>
        <w:spacing w:before="120" w:after="120" w:line="225" w:lineRule="atLeas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07E06">
        <w:rPr>
          <w:rFonts w:ascii="Arial" w:hAnsi="Arial" w:cs="Arial"/>
          <w:color w:val="000000"/>
          <w:sz w:val="24"/>
          <w:szCs w:val="24"/>
          <w:lang w:eastAsia="ar-SA"/>
        </w:rPr>
        <w:t>az ajánlattételi felhívás kiküldése esetén a</w:t>
      </w:r>
      <w:r w:rsidR="00222556">
        <w:rPr>
          <w:rFonts w:ascii="Arial" w:hAnsi="Arial" w:cs="Arial"/>
          <w:color w:val="000000"/>
          <w:sz w:val="24"/>
          <w:szCs w:val="24"/>
          <w:lang w:eastAsia="ar-SA"/>
        </w:rPr>
        <w:t xml:space="preserve"> kiküldéshez szükséges</w:t>
      </w:r>
      <w:r w:rsidRPr="00507E06">
        <w:rPr>
          <w:rFonts w:ascii="Arial" w:hAnsi="Arial" w:cs="Arial"/>
          <w:color w:val="000000"/>
          <w:sz w:val="24"/>
          <w:szCs w:val="24"/>
          <w:lang w:eastAsia="ar-SA"/>
        </w:rPr>
        <w:t xml:space="preserve"> adatok a Belügyminisztérium, mint önálló adatkezelő Központi Nyilvántartás</w:t>
      </w:r>
      <w:r w:rsidR="00165D64">
        <w:rPr>
          <w:rFonts w:ascii="Arial" w:hAnsi="Arial" w:cs="Arial"/>
          <w:color w:val="000000"/>
          <w:sz w:val="24"/>
          <w:szCs w:val="24"/>
          <w:lang w:eastAsia="ar-SA"/>
        </w:rPr>
        <w:t>ának</w:t>
      </w:r>
      <w:r w:rsidRPr="00507E06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6F549B" w:rsidRPr="00507E06">
        <w:rPr>
          <w:rFonts w:ascii="Arial" w:hAnsi="Arial" w:cs="Arial"/>
          <w:color w:val="000000"/>
          <w:sz w:val="24"/>
          <w:szCs w:val="24"/>
          <w:lang w:eastAsia="ar-SA"/>
        </w:rPr>
        <w:t>állományából,</w:t>
      </w:r>
      <w:r w:rsidRPr="00507E06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F97D1C">
        <w:rPr>
          <w:rFonts w:ascii="Arial" w:hAnsi="Arial" w:cs="Arial"/>
          <w:color w:val="000000"/>
          <w:sz w:val="24"/>
          <w:szCs w:val="24"/>
          <w:lang w:eastAsia="ar-SA"/>
        </w:rPr>
        <w:t xml:space="preserve">valamint az Érintettől </w:t>
      </w:r>
      <w:r w:rsidRPr="00507E06">
        <w:rPr>
          <w:rFonts w:ascii="Arial" w:hAnsi="Arial" w:cs="Arial"/>
          <w:color w:val="000000"/>
          <w:sz w:val="24"/>
          <w:szCs w:val="24"/>
          <w:lang w:eastAsia="ar-SA"/>
        </w:rPr>
        <w:t xml:space="preserve">kerülnek </w:t>
      </w:r>
      <w:r w:rsidR="006F549B" w:rsidRPr="00507E06">
        <w:rPr>
          <w:rFonts w:ascii="Arial" w:hAnsi="Arial" w:cs="Arial"/>
          <w:color w:val="000000"/>
          <w:sz w:val="24"/>
          <w:szCs w:val="24"/>
          <w:lang w:eastAsia="ar-SA"/>
        </w:rPr>
        <w:t>lekérésr</w:t>
      </w:r>
      <w:r w:rsidR="006F549B">
        <w:rPr>
          <w:rFonts w:ascii="Arial" w:hAnsi="Arial" w:cs="Arial"/>
          <w:color w:val="000000"/>
          <w:sz w:val="24"/>
          <w:szCs w:val="24"/>
          <w:lang w:eastAsia="ar-SA"/>
        </w:rPr>
        <w:t>e,</w:t>
      </w:r>
      <w:r w:rsidR="00F97D1C">
        <w:rPr>
          <w:rFonts w:ascii="Arial" w:hAnsi="Arial" w:cs="Arial"/>
          <w:color w:val="000000"/>
          <w:sz w:val="24"/>
          <w:szCs w:val="24"/>
          <w:lang w:eastAsia="ar-SA"/>
        </w:rPr>
        <w:t xml:space="preserve"> illetve beszerzésre</w:t>
      </w:r>
      <w:r w:rsidRPr="00507E06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6142B7D8" w14:textId="0D56B355" w:rsidR="00507E06" w:rsidRPr="00507E06" w:rsidRDefault="00507E06" w:rsidP="00507E06">
      <w:pPr>
        <w:pStyle w:val="Listaszerbekezds"/>
        <w:numPr>
          <w:ilvl w:val="0"/>
          <w:numId w:val="21"/>
        </w:numPr>
        <w:tabs>
          <w:tab w:val="left" w:pos="298"/>
        </w:tabs>
        <w:suppressAutoHyphens/>
        <w:spacing w:before="120" w:after="120" w:line="225" w:lineRule="atLeas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a kapcsolattartók adatait </w:t>
      </w:r>
      <w:r w:rsidR="00591EAA">
        <w:rPr>
          <w:rFonts w:ascii="Arial" w:hAnsi="Arial" w:cs="Arial"/>
          <w:color w:val="000000"/>
          <w:sz w:val="24"/>
          <w:szCs w:val="24"/>
          <w:lang w:eastAsia="ar-SA"/>
        </w:rPr>
        <w:t xml:space="preserve">az Adatkezelő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az ajánlattevő szervezettől</w:t>
      </w:r>
      <w:r w:rsidR="00591EAA">
        <w:rPr>
          <w:rFonts w:ascii="Arial" w:hAnsi="Arial" w:cs="Arial"/>
          <w:color w:val="000000"/>
          <w:sz w:val="24"/>
          <w:szCs w:val="24"/>
          <w:lang w:eastAsia="ar-SA"/>
        </w:rPr>
        <w:t>, személytől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kapja.</w:t>
      </w:r>
    </w:p>
    <w:p w14:paraId="403C1A23" w14:textId="77777777" w:rsidR="00507E06" w:rsidRDefault="00507E06" w:rsidP="00507E06">
      <w:pPr>
        <w:numPr>
          <w:ilvl w:val="0"/>
          <w:numId w:val="1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507E06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 kezelt adatok köre</w:t>
      </w:r>
      <w:r w:rsidRPr="00507E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</w:p>
    <w:p w14:paraId="4879723D" w14:textId="2DE7C7FA" w:rsidR="00507E06" w:rsidRDefault="00507E06" w:rsidP="00507E06">
      <w:pPr>
        <w:pStyle w:val="Listaszerbekezds"/>
        <w:numPr>
          <w:ilvl w:val="0"/>
          <w:numId w:val="22"/>
        </w:numPr>
        <w:tabs>
          <w:tab w:val="left" w:pos="298"/>
        </w:tabs>
        <w:suppressAutoHyphens/>
        <w:spacing w:before="120" w:after="120" w:line="225" w:lineRule="atLeas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07E06">
        <w:rPr>
          <w:rFonts w:ascii="Arial" w:hAnsi="Arial" w:cs="Arial"/>
          <w:color w:val="000000"/>
          <w:sz w:val="24"/>
          <w:szCs w:val="24"/>
          <w:lang w:eastAsia="ar-SA"/>
        </w:rPr>
        <w:t>ajánlattevő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esetén: </w:t>
      </w:r>
      <w:r w:rsidRPr="00507E06">
        <w:rPr>
          <w:rFonts w:ascii="Arial" w:hAnsi="Arial" w:cs="Arial"/>
          <w:color w:val="000000"/>
          <w:sz w:val="24"/>
          <w:szCs w:val="24"/>
          <w:lang w:eastAsia="ar-SA"/>
        </w:rPr>
        <w:t>név, születési név, anyja neve, születési hely, születési idő, adóazonosító jel vagy adószám, lakóhely, levelezési cím, telefonszám, e-mailcím, bankszámlaszám.</w:t>
      </w:r>
    </w:p>
    <w:p w14:paraId="4B2D2754" w14:textId="1128F0CC" w:rsidR="00507E06" w:rsidRPr="00507E06" w:rsidRDefault="00507E06" w:rsidP="00507E06">
      <w:pPr>
        <w:pStyle w:val="Listaszerbekezds"/>
        <w:numPr>
          <w:ilvl w:val="0"/>
          <w:numId w:val="22"/>
        </w:numPr>
        <w:tabs>
          <w:tab w:val="left" w:pos="298"/>
        </w:tabs>
        <w:suppressAutoHyphens/>
        <w:spacing w:before="120" w:after="120" w:line="225" w:lineRule="atLeast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kapcsolattartó esetén: </w:t>
      </w:r>
      <w:r w:rsidRPr="00507E06">
        <w:rPr>
          <w:rFonts w:ascii="Arial" w:hAnsi="Arial" w:cs="Arial"/>
          <w:color w:val="000000"/>
          <w:sz w:val="24"/>
          <w:szCs w:val="24"/>
          <w:lang w:eastAsia="ar-SA"/>
        </w:rPr>
        <w:t>név,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507E06">
        <w:rPr>
          <w:rFonts w:ascii="Arial" w:hAnsi="Arial" w:cs="Arial"/>
          <w:color w:val="000000"/>
          <w:sz w:val="24"/>
          <w:szCs w:val="24"/>
          <w:lang w:eastAsia="ar-SA"/>
        </w:rPr>
        <w:t>levelezési cím, telefonszám, e-mailcím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534302DA" w14:textId="267DD3CE" w:rsidR="00507E06" w:rsidRPr="00715F0E" w:rsidRDefault="00507E06" w:rsidP="00715F0E">
      <w:pPr>
        <w:numPr>
          <w:ilvl w:val="0"/>
          <w:numId w:val="18"/>
        </w:numPr>
        <w:tabs>
          <w:tab w:val="left" w:pos="298"/>
        </w:tabs>
        <w:suppressAutoHyphens/>
        <w:spacing w:before="120" w:after="120" w:line="240" w:lineRule="auto"/>
        <w:ind w:left="306" w:hanging="306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507E06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Az adatkezelés célja</w:t>
      </w:r>
      <w:r w:rsidRPr="00715F0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: </w:t>
      </w:r>
      <w:r w:rsidR="00165D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beszerzési</w:t>
      </w:r>
      <w:r w:rsidR="00715F0E" w:rsidRPr="00715F0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eljárás lefolytatása, ajánlattevők beazonosítása, a </w:t>
      </w:r>
      <w:bookmarkStart w:id="1" w:name="_Hlk120717269"/>
      <w:r w:rsidR="00715F0E" w:rsidRPr="00715F0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szerződés megkötése és teljesítése</w:t>
      </w:r>
      <w:bookmarkEnd w:id="1"/>
      <w:r w:rsidR="00715F0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6FD7EA3B" w14:textId="311E7B53" w:rsidR="00591EAA" w:rsidRPr="00165D64" w:rsidRDefault="00610A2B" w:rsidP="00591EAA">
      <w:pPr>
        <w:numPr>
          <w:ilvl w:val="0"/>
          <w:numId w:val="18"/>
        </w:numPr>
        <w:tabs>
          <w:tab w:val="left" w:pos="298"/>
        </w:tabs>
        <w:suppressAutoHyphens/>
        <w:spacing w:before="120" w:after="120" w:line="240" w:lineRule="auto"/>
        <w:ind w:left="306" w:hanging="306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u-HU"/>
        </w:rPr>
      </w:pPr>
      <w:bookmarkStart w:id="2" w:name="_Hlk120717145"/>
      <w:r w:rsidRPr="00610A2B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Az adatkezelés jogalapja</w:t>
      </w: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: </w:t>
      </w:r>
      <w:r w:rsidR="00715F0E" w:rsidRPr="00715F0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az adatkezelés szerződés teljesítéséhez szükséges </w:t>
      </w:r>
      <w:r w:rsidRPr="00610A2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- GDPR 6. cikk (1) bekezdés </w:t>
      </w:r>
      <w:r w:rsidR="00715F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b</w:t>
      </w:r>
      <w:r w:rsidRPr="00610A2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) pontja.</w:t>
      </w:r>
    </w:p>
    <w:bookmarkEnd w:id="2"/>
    <w:p w14:paraId="78C5ED46" w14:textId="77777777" w:rsidR="00610A2B" w:rsidRPr="00610A2B" w:rsidRDefault="00610A2B" w:rsidP="00610A2B">
      <w:pPr>
        <w:numPr>
          <w:ilvl w:val="0"/>
          <w:numId w:val="14"/>
        </w:numPr>
        <w:suppressAutoHyphens/>
        <w:spacing w:before="120" w:after="120" w:line="225" w:lineRule="atLeast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 SZEMÉLYES ADATOK MEGISMERÉSÉRE JOGOSULTAK ÉS A SZEMÉLYES ADATOK CÍMZETTJEI (ADATTOVÁBBÍTÁS, ADATFELDOLGOZÁS)</w:t>
      </w:r>
    </w:p>
    <w:p w14:paraId="7C587D09" w14:textId="182206CA" w:rsidR="00591EAA" w:rsidRPr="00591EAA" w:rsidRDefault="00610A2B" w:rsidP="009E6E0C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u-HU"/>
        </w:rPr>
      </w:pPr>
      <w:r w:rsidRPr="00591EAA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Az adatok megismerésére jogosult személyek köre:</w:t>
      </w:r>
      <w:r w:rsidRPr="00591EA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591EAA" w:rsidRPr="00591EA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 személyes adatokat a Hivatal szervezetén belül a </w:t>
      </w:r>
      <w:r w:rsidR="00165D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beszerzési</w:t>
      </w:r>
      <w:r w:rsidR="00591EAA" w:rsidRPr="00591EA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eljárás lefolytatásában, és az ajánlatok elbírálásában részt </w:t>
      </w:r>
      <w:r w:rsidR="00591EAA" w:rsidRPr="00591EAA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vevő szervezeti egységek illetékes munkatársai ismerhetik meg.</w:t>
      </w:r>
      <w:r w:rsidR="00591EA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Az ajánlattevő neve közérdekből nyilvános adat.</w:t>
      </w:r>
    </w:p>
    <w:p w14:paraId="36874BFF" w14:textId="1B7F43CB" w:rsidR="00610A2B" w:rsidRPr="00591EAA" w:rsidRDefault="00610A2B" w:rsidP="009E6E0C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u-HU"/>
        </w:rPr>
      </w:pPr>
      <w:r w:rsidRPr="00591EAA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u-HU"/>
        </w:rPr>
        <w:t>Adattovábbítás:</w:t>
      </w:r>
      <w:r w:rsidRPr="00591EA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A személyes adatok nem kerülnek továbbításra.</w:t>
      </w:r>
    </w:p>
    <w:p w14:paraId="2CC3868D" w14:textId="75B3883F" w:rsidR="00610A2B" w:rsidRPr="00610A2B" w:rsidRDefault="00610A2B" w:rsidP="00610A2B">
      <w:pPr>
        <w:numPr>
          <w:ilvl w:val="0"/>
          <w:numId w:val="1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</w:pPr>
      <w:r w:rsidRPr="00610A2B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u-HU"/>
        </w:rPr>
        <w:t>Adatfeldolgozók</w:t>
      </w:r>
      <w:r w:rsidRPr="00610A2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: Az Adatkezelő az adatkezelési cél elérése érdekében adatfeldolgozót nem vesz igénybe.</w:t>
      </w:r>
    </w:p>
    <w:p w14:paraId="640D9787" w14:textId="77777777" w:rsidR="00610A2B" w:rsidRPr="00610A2B" w:rsidRDefault="00610A2B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ADATKEZELÉS HELYE, MÓDJA, IDŐTARTAMA</w:t>
      </w:r>
    </w:p>
    <w:p w14:paraId="787AFABE" w14:textId="77777777" w:rsidR="00610A2B" w:rsidRPr="00610A2B" w:rsidRDefault="00610A2B" w:rsidP="00610A2B">
      <w:pPr>
        <w:numPr>
          <w:ilvl w:val="0"/>
          <w:numId w:val="20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Az adatkezelés helye, módja:</w:t>
      </w:r>
    </w:p>
    <w:p w14:paraId="20F25006" w14:textId="151361AF" w:rsidR="00610A2B" w:rsidRPr="00610A2B" w:rsidRDefault="00610A2B" w:rsidP="00610A2B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</w:pPr>
      <w:r w:rsidRPr="00610A2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Az adatok elektronikusan megőrzésre kerülnek a Hivatal </w:t>
      </w:r>
      <w:r w:rsidR="00165D64" w:rsidRPr="00165D6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informatikai szerver</w:t>
      </w:r>
      <w:r w:rsidR="00165D6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én</w:t>
      </w:r>
      <w:r w:rsidRPr="00610A2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.</w:t>
      </w:r>
    </w:p>
    <w:p w14:paraId="2CD7D068" w14:textId="6CEA8240" w:rsidR="00165D64" w:rsidRPr="00165D64" w:rsidRDefault="00610A2B" w:rsidP="00165D64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</w:pPr>
      <w:r w:rsidRPr="00610A2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A papír alapú adatlapokat az Adatkezelő a székhelyén található irattárban őrzi meg és a Hivatal Iratkezelési Szabályzatában foglaltak szerint tárolja.</w:t>
      </w:r>
    </w:p>
    <w:p w14:paraId="697EC849" w14:textId="77777777" w:rsidR="00610A2B" w:rsidRPr="00610A2B" w:rsidRDefault="00610A2B" w:rsidP="00610A2B">
      <w:pPr>
        <w:numPr>
          <w:ilvl w:val="0"/>
          <w:numId w:val="20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</w:pPr>
      <w:r w:rsidRPr="00610A2B">
        <w:rPr>
          <w:rFonts w:ascii="Arial" w:hAnsi="Arial" w:cs="Arial"/>
          <w:bCs/>
          <w:color w:val="000000" w:themeColor="text1"/>
          <w:sz w:val="24"/>
          <w:szCs w:val="24"/>
          <w:u w:val="single"/>
          <w:lang w:eastAsia="hu-HU"/>
        </w:rPr>
        <w:t>Az adatok megőrzésének ideje</w:t>
      </w:r>
      <w:r w:rsidRPr="00610A2B">
        <w:rPr>
          <w:rFonts w:ascii="Arial" w:hAnsi="Arial" w:cs="Arial"/>
          <w:bCs/>
          <w:color w:val="000000" w:themeColor="text1"/>
          <w:sz w:val="24"/>
          <w:szCs w:val="24"/>
          <w:lang w:eastAsia="hu-HU"/>
        </w:rPr>
        <w:t xml:space="preserve">: </w:t>
      </w:r>
    </w:p>
    <w:p w14:paraId="326E0B99" w14:textId="66DAE97D" w:rsidR="006A2F3E" w:rsidRPr="006A2F3E" w:rsidRDefault="00F97D1C" w:rsidP="006A2F3E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n</w:t>
      </w:r>
      <w:r w:rsidR="006A2F3E" w:rsidRPr="006A2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yertes ajánlat esetén az adatokat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az Adatkezelő </w:t>
      </w:r>
      <w:bookmarkStart w:id="3" w:name="_Hlk120717421"/>
      <w:r w:rsidR="006A2F3E" w:rsidRPr="006A2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a teljeskörű teljesítés</w:t>
      </w:r>
      <w:r w:rsidR="006A2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ig </w:t>
      </w:r>
      <w:bookmarkEnd w:id="3"/>
      <w:r w:rsidR="006A2F3E" w:rsidRPr="006A2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(jogszabály vagy pályázó által vállalt jótállási, szavatossági időszak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esetén annak </w:t>
      </w:r>
      <w:r w:rsidR="006A2F3E" w:rsidRPr="006A2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lejártá</w:t>
      </w:r>
      <w:r w:rsidR="006A2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ig</w:t>
      </w:r>
      <w:r w:rsidR="006A2F3E" w:rsidRPr="006A2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) </w:t>
      </w:r>
      <w:r w:rsidR="006A2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őr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z</w:t>
      </w:r>
      <w:r w:rsidR="006A2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i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meg,</w:t>
      </w:r>
    </w:p>
    <w:p w14:paraId="31729A86" w14:textId="5F39DC66" w:rsidR="00610A2B" w:rsidRPr="006A2F3E" w:rsidRDefault="00F97D1C" w:rsidP="006A2F3E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s</w:t>
      </w:r>
      <w:r w:rsidR="006A2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ikertelen</w:t>
      </w:r>
      <w:r w:rsidR="006A2F3E" w:rsidRPr="006A2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 pályázat esetén </w:t>
      </w:r>
      <w:r w:rsidRPr="006A2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az eredményről történő értesítését követő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en </w:t>
      </w:r>
      <w:r w:rsidRPr="00F97D1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 xml:space="preserve">az önkormányzati hivatalok egységes irattári tervének kiadásáról szóló 78/2012. (XII. 28.) BM rendeletben előírt ideig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kerülnek megőrzésre</w:t>
      </w:r>
      <w:r w:rsidR="00610A2B" w:rsidRPr="006A2F3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u-HU"/>
        </w:rPr>
        <w:t>.</w:t>
      </w:r>
    </w:p>
    <w:p w14:paraId="222A36DF" w14:textId="77777777" w:rsidR="00610A2B" w:rsidRPr="00610A2B" w:rsidRDefault="00610A2B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ADATBIZTONSÁG</w:t>
      </w:r>
    </w:p>
    <w:p w14:paraId="4887C315" w14:textId="77777777" w:rsidR="00610A2B" w:rsidRPr="00610A2B" w:rsidRDefault="00610A2B" w:rsidP="00610A2B">
      <w:pPr>
        <w:suppressAutoHyphens/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A Hivatal gondoskodik az adatok biztonságáról, megteszi mindazon technikai és szervezési intézkedéseket,</w:t>
      </w:r>
      <w:r w:rsidRPr="00610A2B">
        <w:rPr>
          <w:rFonts w:ascii="Arial" w:eastAsia="Calibri" w:hAnsi="Arial" w:cs="Arial"/>
          <w:color w:val="000000"/>
          <w:sz w:val="24"/>
          <w:lang w:eastAsia="ar-SA"/>
        </w:rPr>
        <w:t xml:space="preserve"> </w:t>
      </w: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nyilvánosságra hozatal, törlés vagy megsemmisítés, valamint a véletlen megsemmisülés, sérülés ellen.</w:t>
      </w:r>
    </w:p>
    <w:p w14:paraId="1B53CDB4" w14:textId="77777777" w:rsidR="00610A2B" w:rsidRPr="00610A2B" w:rsidRDefault="00610A2B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AUTOMATIZÁLT DÖNTÉSHOZATAL, PROFILALKOTÁS</w:t>
      </w:r>
    </w:p>
    <w:p w14:paraId="79073A65" w14:textId="77777777" w:rsidR="00610A2B" w:rsidRPr="00610A2B" w:rsidRDefault="00610A2B" w:rsidP="00610A2B">
      <w:pPr>
        <w:suppressAutoHyphens/>
        <w:spacing w:before="120" w:after="120" w:line="225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Az Adatkezelő a jelen tájékoztatóban meghatározott adatkezelési célokkal összefüggésben automatizált döntéshozatalt nem alkalmaz, a személyes adatokat profilalkotási céllal nem kezeli.</w:t>
      </w:r>
    </w:p>
    <w:p w14:paraId="255823E3" w14:textId="77777777" w:rsidR="00610A2B" w:rsidRPr="00610A2B" w:rsidRDefault="00610A2B" w:rsidP="00610A2B">
      <w:pPr>
        <w:numPr>
          <w:ilvl w:val="0"/>
          <w:numId w:val="14"/>
        </w:numPr>
        <w:suppressAutoHyphens/>
        <w:spacing w:after="119" w:line="225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AZ ÉRINTETT JOGAI</w:t>
      </w:r>
    </w:p>
    <w:p w14:paraId="41658438" w14:textId="6EA4D0F4" w:rsidR="00610A2B" w:rsidRPr="00610A2B" w:rsidRDefault="00610A2B" w:rsidP="00610A2B">
      <w:pPr>
        <w:suppressAutoHyphens/>
        <w:spacing w:before="120" w:after="12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kérje. Az Érintett a fentiekben meghatározott jogait </w:t>
      </w:r>
      <w:bookmarkStart w:id="4" w:name="_Hlk120717529"/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az adatkezelő elérhetőségein gyakorolhatja</w:t>
      </w:r>
      <w:bookmarkEnd w:id="4"/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6E8E407E" w14:textId="77777777" w:rsidR="00610A2B" w:rsidRPr="00610A2B" w:rsidRDefault="00610A2B" w:rsidP="00610A2B">
      <w:pPr>
        <w:suppressAutoHyphens/>
        <w:spacing w:before="120" w:after="120" w:line="225" w:lineRule="atLeast"/>
        <w:jc w:val="both"/>
        <w:rPr>
          <w:rFonts w:ascii="Arial" w:eastAsia="Calibri" w:hAnsi="Arial" w:cs="Calibri"/>
          <w:bCs/>
          <w:color w:val="000000"/>
          <w:sz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Az adatkezelő indokolatlan késedelem nélkül, de legkésőbb a kérelem beérkezésétől számított egy hónapon belül tájékoztatja az Érintettet a fentiek szerinti kérelem nyomán hozott intézkedésekről</w:t>
      </w:r>
      <w:r w:rsidRPr="00610A2B">
        <w:rPr>
          <w:rFonts w:ascii="Arial" w:eastAsia="Calibri" w:hAnsi="Arial" w:cs="Calibri"/>
          <w:bCs/>
          <w:color w:val="000000"/>
          <w:sz w:val="24"/>
          <w:lang w:eastAsia="ar-SA"/>
        </w:rPr>
        <w:t>. Szükség esetén ez a határidő további két hónappal meghosszabbítható.</w:t>
      </w:r>
    </w:p>
    <w:p w14:paraId="624D0E0B" w14:textId="77777777" w:rsidR="00610A2B" w:rsidRPr="00610A2B" w:rsidRDefault="00610A2B" w:rsidP="00610A2B">
      <w:pPr>
        <w:suppressAutoHyphens/>
        <w:spacing w:before="120" w:after="12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4120A7F8" w14:textId="77777777" w:rsidR="00610A2B" w:rsidRPr="00610A2B" w:rsidRDefault="00610A2B" w:rsidP="00610A2B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  <w:t xml:space="preserve">A tájékoztatáshoz és hozzáféréshez való jog </w:t>
      </w:r>
    </w:p>
    <w:p w14:paraId="1CD8A51F" w14:textId="77777777" w:rsidR="00610A2B" w:rsidRPr="00610A2B" w:rsidRDefault="00610A2B" w:rsidP="00610A2B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Az Érintett jogosult arra, hogy az Adatkezelő elérhetőségein keresztül a Hivataltól tájékoztatást kérjen az alábbiakra vonatkozóan:</w:t>
      </w:r>
    </w:p>
    <w:p w14:paraId="3E434970" w14:textId="77777777" w:rsidR="00610A2B" w:rsidRPr="00610A2B" w:rsidRDefault="00610A2B" w:rsidP="00610A2B">
      <w:pPr>
        <w:numPr>
          <w:ilvl w:val="0"/>
          <w:numId w:val="17"/>
        </w:numPr>
        <w:suppressAutoHyphens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személyes adatainak kezelése folyamatban van-e</w:t>
      </w:r>
    </w:p>
    <w:p w14:paraId="366529DA" w14:textId="77777777" w:rsidR="00610A2B" w:rsidRPr="00610A2B" w:rsidRDefault="00610A2B" w:rsidP="00610A2B">
      <w:pPr>
        <w:numPr>
          <w:ilvl w:val="0"/>
          <w:numId w:val="17"/>
        </w:numPr>
        <w:suppressAutoHyphens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milyen személyes adatait, milyen jogalapon, milyen célból, mennyi ideig kezeli</w:t>
      </w:r>
    </w:p>
    <w:p w14:paraId="620353B4" w14:textId="77777777" w:rsidR="00610A2B" w:rsidRPr="00610A2B" w:rsidRDefault="00610A2B" w:rsidP="00610A2B">
      <w:pPr>
        <w:numPr>
          <w:ilvl w:val="0"/>
          <w:numId w:val="17"/>
        </w:numPr>
        <w:suppressAutoHyphens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kinek, mikor, milyen jogszabály alapján, mely személyes adataihoz biztosított hozzáférést vagy kinek továbbította a személyes adatait</w:t>
      </w:r>
    </w:p>
    <w:p w14:paraId="34AF137B" w14:textId="77777777" w:rsidR="00610A2B" w:rsidRPr="00610A2B" w:rsidRDefault="00610A2B" w:rsidP="00610A2B">
      <w:pPr>
        <w:numPr>
          <w:ilvl w:val="0"/>
          <w:numId w:val="17"/>
        </w:numPr>
        <w:suppressAutoHyphens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alkalmaz-e a Hivatal automatizált döntéshozatalt, ideértve a profilalkotást is.</w:t>
      </w:r>
    </w:p>
    <w:p w14:paraId="6B2CCB15" w14:textId="6817B7A7" w:rsidR="00610A2B" w:rsidRPr="00610A2B" w:rsidRDefault="00610A2B" w:rsidP="00610A2B">
      <w:pPr>
        <w:suppressAutoHyphens/>
        <w:spacing w:before="120"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lastRenderedPageBreak/>
        <w:t>Az adatbiztonsági követelmények teljesülése és az Érintett jogainak védelme érdekében a Hivatal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3077D938" w14:textId="77777777" w:rsidR="00610A2B" w:rsidRPr="00610A2B" w:rsidRDefault="00610A2B" w:rsidP="00610A2B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  <w:t xml:space="preserve">A helyesbítéshez, a törléshez valamint a zároláshoz (adatkezelés korlátozásához) való jog </w:t>
      </w:r>
    </w:p>
    <w:p w14:paraId="11D3BC14" w14:textId="6B0EAD34" w:rsidR="00A2070E" w:rsidRDefault="00610A2B" w:rsidP="00610A2B">
      <w:pPr>
        <w:suppressAutoHyphens/>
        <w:spacing w:after="0" w:line="240" w:lineRule="auto"/>
        <w:jc w:val="both"/>
        <w:rPr>
          <w:rFonts w:ascii="Arial" w:eastAsia="Calibri" w:hAnsi="Arial" w:cs="Calibri"/>
          <w:sz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Az Érintett személy a megadott adatainak helyesbítését, a </w:t>
      </w:r>
      <w:r w:rsidR="00727B57"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törlését,</w:t>
      </w: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valamint zárolását az Adatkezelő elérhetőségein keresztül kérheti.</w:t>
      </w:r>
      <w:r w:rsidRPr="00610A2B">
        <w:rPr>
          <w:rFonts w:ascii="Arial" w:eastAsia="Calibri" w:hAnsi="Arial" w:cs="Calibri"/>
          <w:sz w:val="24"/>
          <w:lang w:eastAsia="ar-SA"/>
        </w:rPr>
        <w:t xml:space="preserve"> </w:t>
      </w:r>
    </w:p>
    <w:p w14:paraId="00D5051A" w14:textId="217B718E" w:rsidR="00610A2B" w:rsidRDefault="00610A2B" w:rsidP="00610A2B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Amennyiben adatait az Adatkezelő jogszabályi kötelezettség </w:t>
      </w:r>
      <w:r w:rsidR="00727B57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(úgy, mint számviteli előírások) </w:t>
      </w: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alapján kezeli, úgy ezen jogalap alapján, ebből a célból jogosult az Adatkezelő az Érintett kérése ellenére is tovább</w:t>
      </w:r>
      <w:r w:rsidR="00A2070E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</w:t>
      </w: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kezelni</w:t>
      </w:r>
      <w:r w:rsidR="00727B57">
        <w:rPr>
          <w:rFonts w:ascii="Arial" w:eastAsia="Calibri" w:hAnsi="Arial" w:cs="Arial"/>
          <w:color w:val="000000"/>
          <w:sz w:val="24"/>
          <w:szCs w:val="24"/>
          <w:lang w:eastAsia="ar-SA"/>
        </w:rPr>
        <w:t>.</w:t>
      </w:r>
    </w:p>
    <w:p w14:paraId="4363416C" w14:textId="77777777" w:rsidR="00A2070E" w:rsidRPr="00A2070E" w:rsidRDefault="00A2070E" w:rsidP="00A2070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lang w:eastAsia="ar-SA"/>
        </w:rPr>
      </w:pPr>
      <w:r w:rsidRPr="00A2070E">
        <w:rPr>
          <w:rFonts w:ascii="Arial" w:eastAsia="Calibri" w:hAnsi="Arial" w:cs="Arial"/>
          <w:color w:val="000000"/>
          <w:sz w:val="24"/>
          <w:lang w:eastAsia="ar-SA"/>
        </w:rPr>
        <w:t>Az adatkezelés korlátozása az alábbi esetekben és időtartamra kérhető:</w:t>
      </w:r>
    </w:p>
    <w:p w14:paraId="51D1ACAB" w14:textId="25929570" w:rsidR="00A2070E" w:rsidRPr="00A2070E" w:rsidRDefault="00A2070E" w:rsidP="00A2070E">
      <w:pPr>
        <w:numPr>
          <w:ilvl w:val="0"/>
          <w:numId w:val="17"/>
        </w:numPr>
        <w:suppressAutoHyphens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A2070E">
        <w:rPr>
          <w:rFonts w:ascii="Arial" w:eastAsia="Calibri" w:hAnsi="Arial" w:cs="Arial"/>
          <w:color w:val="000000"/>
          <w:sz w:val="24"/>
          <w:szCs w:val="24"/>
          <w:lang w:eastAsia="ar-SA"/>
        </w:rPr>
        <w:t>ha az érintett vitatja a személyes adatok pontosságát – az adatok ellenőrzésének időtartamára;</w:t>
      </w:r>
    </w:p>
    <w:p w14:paraId="73D9ED31" w14:textId="398277D5" w:rsidR="00A2070E" w:rsidRPr="00A2070E" w:rsidRDefault="00A2070E" w:rsidP="00A2070E">
      <w:pPr>
        <w:numPr>
          <w:ilvl w:val="0"/>
          <w:numId w:val="17"/>
        </w:numPr>
        <w:suppressAutoHyphens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A2070E">
        <w:rPr>
          <w:rFonts w:ascii="Arial" w:eastAsia="Calibri" w:hAnsi="Arial" w:cs="Arial"/>
          <w:color w:val="000000"/>
          <w:sz w:val="24"/>
          <w:szCs w:val="24"/>
          <w:lang w:eastAsia="ar-SA"/>
        </w:rPr>
        <w:t>ha az adatkezelés jogellenes és az érintett a törlés helyett adatkorlátozást kér – az érintett által megjelölt időtartamig;</w:t>
      </w:r>
    </w:p>
    <w:p w14:paraId="0A6D5F2C" w14:textId="637C4385" w:rsidR="00A2070E" w:rsidRPr="00A2070E" w:rsidRDefault="00A2070E" w:rsidP="00A2070E">
      <w:pPr>
        <w:numPr>
          <w:ilvl w:val="0"/>
          <w:numId w:val="17"/>
        </w:numPr>
        <w:suppressAutoHyphens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A2070E">
        <w:rPr>
          <w:rFonts w:ascii="Arial" w:eastAsia="Calibri" w:hAnsi="Arial" w:cs="Arial"/>
          <w:color w:val="000000"/>
          <w:sz w:val="24"/>
          <w:szCs w:val="24"/>
          <w:lang w:eastAsia="ar-SA"/>
        </w:rPr>
        <w:t>ha az Adatkezelőnek törlési kötelezettsége áll fenn, de az érintett igényli az adatokat jogi igények érvényesítéséhez vagy védelméhez – az érintett által megjelölt időtartamig;</w:t>
      </w:r>
    </w:p>
    <w:p w14:paraId="579324DE" w14:textId="2E4DC9B1" w:rsidR="00A2070E" w:rsidRPr="00A2070E" w:rsidRDefault="00A2070E" w:rsidP="00A2070E">
      <w:pPr>
        <w:numPr>
          <w:ilvl w:val="0"/>
          <w:numId w:val="17"/>
        </w:numPr>
        <w:suppressAutoHyphens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A2070E">
        <w:rPr>
          <w:rFonts w:ascii="Arial" w:eastAsia="Calibri" w:hAnsi="Arial" w:cs="Arial"/>
          <w:color w:val="000000"/>
          <w:sz w:val="24"/>
          <w:szCs w:val="24"/>
          <w:lang w:eastAsia="ar-SA"/>
        </w:rPr>
        <w:t>ha az érintett tiltakozott az adatkezelés ellen – az Adatkezelő vagy az érintett jogos indokai elsőbbségének megállapításáig.</w:t>
      </w:r>
    </w:p>
    <w:p w14:paraId="690578E6" w14:textId="77777777" w:rsidR="00610A2B" w:rsidRPr="00610A2B" w:rsidRDefault="00610A2B" w:rsidP="00610A2B">
      <w:pPr>
        <w:numPr>
          <w:ilvl w:val="0"/>
          <w:numId w:val="16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ar-SA"/>
        </w:rPr>
        <w:t xml:space="preserve">Az adathordozhatósághoz való jog </w:t>
      </w:r>
    </w:p>
    <w:p w14:paraId="11FBF3D9" w14:textId="77777777" w:rsidR="00610A2B" w:rsidRPr="00610A2B" w:rsidRDefault="00610A2B" w:rsidP="00610A2B">
      <w:pPr>
        <w:suppressAutoHyphens/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Az Érintett jogosult arra, hogy a rá vonatkozó, általa a Hivatal rendelkezésére bocsátott személyes adatait tagolt, széles körben használt, géppel olvasható formátumban megkapja, továbbá jogosult arra, hogy ezeket az adatokat kérelmére </w:t>
      </w:r>
      <w:r w:rsidRPr="00610A2B">
        <w:rPr>
          <w:rFonts w:ascii="Arial" w:eastAsia="Calibri" w:hAnsi="Arial" w:cs="Arial"/>
          <w:color w:val="000000"/>
          <w:sz w:val="23"/>
          <w:szCs w:val="23"/>
          <w:lang w:eastAsia="ar-SA"/>
        </w:rPr>
        <w:t xml:space="preserve">az Adatkezelő </w:t>
      </w:r>
      <w:r w:rsidRPr="00610A2B">
        <w:rPr>
          <w:rFonts w:ascii="Arial" w:eastAsia="Calibri" w:hAnsi="Arial" w:cs="Arial"/>
          <w:color w:val="000000"/>
          <w:sz w:val="24"/>
          <w:szCs w:val="24"/>
          <w:lang w:eastAsia="ar-SA"/>
        </w:rPr>
        <w:t>egy másik adatkezelőnek továbbítsa.</w:t>
      </w:r>
    </w:p>
    <w:p w14:paraId="5BE79BCD" w14:textId="77777777" w:rsidR="00610A2B" w:rsidRPr="00610A2B" w:rsidRDefault="00610A2B" w:rsidP="00610A2B">
      <w:pPr>
        <w:numPr>
          <w:ilvl w:val="0"/>
          <w:numId w:val="14"/>
        </w:numPr>
        <w:suppressAutoHyphens/>
        <w:spacing w:before="120" w:after="119" w:line="225" w:lineRule="atLeast"/>
        <w:ind w:left="714" w:hanging="357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JOGORVOSLATHOZ VALÓ JOG</w:t>
      </w:r>
    </w:p>
    <w:p w14:paraId="5F51013B" w14:textId="77777777" w:rsidR="00610A2B" w:rsidRPr="00610A2B" w:rsidRDefault="00610A2B" w:rsidP="00610A2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Amennyiben a személyes adatainak kezelésével kapcsolatos panasza, problémája merülne fel, ezt a Hivatal elérhetőségein jelezheti a panasz békés rendezése érdekében. Amennyiben ez nem vezetne eredményre, úgy személyes adataival kapcsolatos bármely jogsértés észlelése esetén az illetékes bírósághoz vagy az adatvédelmi hatósághoz fordulhat.</w:t>
      </w:r>
    </w:p>
    <w:p w14:paraId="41A914A4" w14:textId="77777777" w:rsidR="00610A2B" w:rsidRPr="00610A2B" w:rsidRDefault="00610A2B" w:rsidP="00610A2B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Elérhetőségek:</w:t>
      </w:r>
    </w:p>
    <w:p w14:paraId="0E89BA1D" w14:textId="77777777" w:rsidR="00610A2B" w:rsidRPr="00610A2B" w:rsidRDefault="00610A2B" w:rsidP="00610A2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Adatvédelmi tisztviselő</w:t>
      </w:r>
    </w:p>
    <w:p w14:paraId="54B5988A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Neve: Dr. Szalai Adrienn </w:t>
      </w:r>
    </w:p>
    <w:p w14:paraId="55A9D434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Elektronikus levélcím: adatvedelem@szombathely.hu</w:t>
      </w:r>
    </w:p>
    <w:p w14:paraId="6F3EA235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Telefonszám: +36 (94) 520-248; </w:t>
      </w:r>
      <w:r w:rsidRPr="00610A2B">
        <w:rPr>
          <w:rFonts w:ascii="Arial" w:eastAsia="Calibri" w:hAnsi="Arial" w:cs="Arial"/>
          <w:color w:val="000000"/>
          <w:sz w:val="24"/>
          <w:lang w:eastAsia="ar-SA"/>
        </w:rPr>
        <w:t>+36 (20) 294-7861</w:t>
      </w:r>
    </w:p>
    <w:p w14:paraId="50E1CADB" w14:textId="77777777" w:rsidR="00610A2B" w:rsidRPr="00610A2B" w:rsidRDefault="00610A2B" w:rsidP="00610A2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Szombathely Megyei Jogú Város Polgármesteri Hivatala</w:t>
      </w:r>
    </w:p>
    <w:p w14:paraId="01301A4A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Székhely: 9700 Szombathely, Kossuth L. u. 1-3.</w:t>
      </w:r>
    </w:p>
    <w:p w14:paraId="2D6D3D7C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Telefonszám: +36 (94) 520-100</w:t>
      </w:r>
    </w:p>
    <w:p w14:paraId="52DC8527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Elektronikus levélcím: jegyzo@szombathely.hu</w:t>
      </w:r>
    </w:p>
    <w:p w14:paraId="70ED1CF8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Honlap: https://www.szombathely.hu</w:t>
      </w:r>
    </w:p>
    <w:p w14:paraId="537D388C" w14:textId="77777777" w:rsidR="00610A2B" w:rsidRPr="00610A2B" w:rsidRDefault="00610A2B" w:rsidP="00610A2B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Nemzeti Adatvédelmi és Információszabadság Hatóság</w:t>
      </w:r>
    </w:p>
    <w:p w14:paraId="05EF46C7" w14:textId="77777777" w:rsidR="00610A2B" w:rsidRPr="00610A2B" w:rsidRDefault="00610A2B" w:rsidP="00610A2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3"/>
          <w:lang w:eastAsia="hu-HU"/>
        </w:rPr>
      </w:pPr>
      <w:r w:rsidRPr="00610A2B">
        <w:rPr>
          <w:rFonts w:ascii="Arial" w:eastAsia="Times New Roman" w:hAnsi="Arial" w:cs="Arial"/>
          <w:color w:val="000000"/>
          <w:sz w:val="24"/>
          <w:szCs w:val="23"/>
          <w:lang w:eastAsia="hu-HU"/>
        </w:rPr>
        <w:t>Postacím: 1363 Budapest, Pf. 9.</w:t>
      </w:r>
    </w:p>
    <w:p w14:paraId="477AF3B2" w14:textId="77777777" w:rsidR="00610A2B" w:rsidRP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Elektronikus levélcím: ugyfelszolgalat@naih.hu</w:t>
      </w:r>
    </w:p>
    <w:p w14:paraId="52E3BE5E" w14:textId="0005B328" w:rsidR="00610A2B" w:rsidRDefault="00610A2B" w:rsidP="00610A2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10A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Honlap: </w:t>
      </w:r>
      <w:r w:rsidR="006A2F3E" w:rsidRPr="006A2F3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http://naih.hu</w:t>
      </w:r>
    </w:p>
    <w:p w14:paraId="4D8213F9" w14:textId="75B6A2C0" w:rsidR="006A2F3E" w:rsidRDefault="006A2F3E" w:rsidP="006A2F3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6CF8CDC2" w14:textId="77777777" w:rsidR="00A2070E" w:rsidRPr="00A2070E" w:rsidRDefault="00A2070E" w:rsidP="00A207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A2070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adatkezelési tájékoztatóban nem részletezett információkat a Hivatal Adatvédelmi és adatbiztonsági szabályzata tartalmazza, amely az alábbi helyen érhető el: </w:t>
      </w:r>
      <w:hyperlink r:id="rId7" w:history="1">
        <w:r w:rsidRPr="00A2070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u-HU"/>
          </w:rPr>
          <w:t>https://www.szombathely.hu/hivatal/letoltheto-dokumentumok/</w:t>
        </w:r>
      </w:hyperlink>
    </w:p>
    <w:p w14:paraId="7A8E99CE" w14:textId="77777777" w:rsidR="006A2F3E" w:rsidRPr="00610A2B" w:rsidRDefault="006A2F3E" w:rsidP="006A2F3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sectPr w:rsidR="006A2F3E" w:rsidRPr="00610A2B" w:rsidSect="006A2F3E">
      <w:pgSz w:w="11906" w:h="16838"/>
      <w:pgMar w:top="540" w:right="1016" w:bottom="990" w:left="99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9DF5" w14:textId="77777777" w:rsidR="0029112B" w:rsidRDefault="0029112B" w:rsidP="007A59DC">
      <w:pPr>
        <w:spacing w:after="0" w:line="240" w:lineRule="auto"/>
      </w:pPr>
      <w:r>
        <w:separator/>
      </w:r>
    </w:p>
  </w:endnote>
  <w:endnote w:type="continuationSeparator" w:id="0">
    <w:p w14:paraId="675E6B04" w14:textId="77777777" w:rsidR="0029112B" w:rsidRDefault="0029112B" w:rsidP="007A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91BC" w14:textId="77777777" w:rsidR="0029112B" w:rsidRDefault="0029112B" w:rsidP="007A59DC">
      <w:pPr>
        <w:spacing w:after="0" w:line="240" w:lineRule="auto"/>
      </w:pPr>
      <w:r>
        <w:separator/>
      </w:r>
    </w:p>
  </w:footnote>
  <w:footnote w:type="continuationSeparator" w:id="0">
    <w:p w14:paraId="01812926" w14:textId="77777777" w:rsidR="0029112B" w:rsidRDefault="0029112B" w:rsidP="007A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5F42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A91165"/>
    <w:multiLevelType w:val="hybridMultilevel"/>
    <w:tmpl w:val="E550B5A2"/>
    <w:lvl w:ilvl="0" w:tplc="6362421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4B82F80"/>
    <w:multiLevelType w:val="hybridMultilevel"/>
    <w:tmpl w:val="42FC337E"/>
    <w:lvl w:ilvl="0" w:tplc="68F853C6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8" w:hanging="360"/>
      </w:pPr>
    </w:lvl>
    <w:lvl w:ilvl="2" w:tplc="040E001B" w:tentative="1">
      <w:start w:val="1"/>
      <w:numFmt w:val="lowerRoman"/>
      <w:lvlText w:val="%3."/>
      <w:lvlJc w:val="right"/>
      <w:pPr>
        <w:ind w:left="2108" w:hanging="180"/>
      </w:pPr>
    </w:lvl>
    <w:lvl w:ilvl="3" w:tplc="040E000F" w:tentative="1">
      <w:start w:val="1"/>
      <w:numFmt w:val="decimal"/>
      <w:lvlText w:val="%4."/>
      <w:lvlJc w:val="left"/>
      <w:pPr>
        <w:ind w:left="2828" w:hanging="360"/>
      </w:pPr>
    </w:lvl>
    <w:lvl w:ilvl="4" w:tplc="040E0019" w:tentative="1">
      <w:start w:val="1"/>
      <w:numFmt w:val="lowerLetter"/>
      <w:lvlText w:val="%5."/>
      <w:lvlJc w:val="left"/>
      <w:pPr>
        <w:ind w:left="3548" w:hanging="360"/>
      </w:pPr>
    </w:lvl>
    <w:lvl w:ilvl="5" w:tplc="040E001B" w:tentative="1">
      <w:start w:val="1"/>
      <w:numFmt w:val="lowerRoman"/>
      <w:lvlText w:val="%6."/>
      <w:lvlJc w:val="right"/>
      <w:pPr>
        <w:ind w:left="4268" w:hanging="180"/>
      </w:pPr>
    </w:lvl>
    <w:lvl w:ilvl="6" w:tplc="040E000F" w:tentative="1">
      <w:start w:val="1"/>
      <w:numFmt w:val="decimal"/>
      <w:lvlText w:val="%7."/>
      <w:lvlJc w:val="left"/>
      <w:pPr>
        <w:ind w:left="4988" w:hanging="360"/>
      </w:pPr>
    </w:lvl>
    <w:lvl w:ilvl="7" w:tplc="040E0019" w:tentative="1">
      <w:start w:val="1"/>
      <w:numFmt w:val="lowerLetter"/>
      <w:lvlText w:val="%8."/>
      <w:lvlJc w:val="left"/>
      <w:pPr>
        <w:ind w:left="5708" w:hanging="360"/>
      </w:pPr>
    </w:lvl>
    <w:lvl w:ilvl="8" w:tplc="040E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9" w15:restartNumberingAfterBreak="0">
    <w:nsid w:val="072D0437"/>
    <w:multiLevelType w:val="hybridMultilevel"/>
    <w:tmpl w:val="AC20EED8"/>
    <w:lvl w:ilvl="0" w:tplc="63624216">
      <w:numFmt w:val="bullet"/>
      <w:lvlText w:val="-"/>
      <w:lvlJc w:val="left"/>
      <w:pPr>
        <w:ind w:left="77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13DC0F17"/>
    <w:multiLevelType w:val="hybridMultilevel"/>
    <w:tmpl w:val="3DDA27C2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A2F36"/>
    <w:multiLevelType w:val="hybridMultilevel"/>
    <w:tmpl w:val="42FC337E"/>
    <w:lvl w:ilvl="0" w:tplc="68F853C6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8" w:hanging="360"/>
      </w:pPr>
    </w:lvl>
    <w:lvl w:ilvl="2" w:tplc="040E001B" w:tentative="1">
      <w:start w:val="1"/>
      <w:numFmt w:val="lowerRoman"/>
      <w:lvlText w:val="%3."/>
      <w:lvlJc w:val="right"/>
      <w:pPr>
        <w:ind w:left="2108" w:hanging="180"/>
      </w:pPr>
    </w:lvl>
    <w:lvl w:ilvl="3" w:tplc="040E000F" w:tentative="1">
      <w:start w:val="1"/>
      <w:numFmt w:val="decimal"/>
      <w:lvlText w:val="%4."/>
      <w:lvlJc w:val="left"/>
      <w:pPr>
        <w:ind w:left="2828" w:hanging="360"/>
      </w:pPr>
    </w:lvl>
    <w:lvl w:ilvl="4" w:tplc="040E0019" w:tentative="1">
      <w:start w:val="1"/>
      <w:numFmt w:val="lowerLetter"/>
      <w:lvlText w:val="%5."/>
      <w:lvlJc w:val="left"/>
      <w:pPr>
        <w:ind w:left="3548" w:hanging="360"/>
      </w:pPr>
    </w:lvl>
    <w:lvl w:ilvl="5" w:tplc="040E001B" w:tentative="1">
      <w:start w:val="1"/>
      <w:numFmt w:val="lowerRoman"/>
      <w:lvlText w:val="%6."/>
      <w:lvlJc w:val="right"/>
      <w:pPr>
        <w:ind w:left="4268" w:hanging="180"/>
      </w:pPr>
    </w:lvl>
    <w:lvl w:ilvl="6" w:tplc="040E000F" w:tentative="1">
      <w:start w:val="1"/>
      <w:numFmt w:val="decimal"/>
      <w:lvlText w:val="%7."/>
      <w:lvlJc w:val="left"/>
      <w:pPr>
        <w:ind w:left="4988" w:hanging="360"/>
      </w:pPr>
    </w:lvl>
    <w:lvl w:ilvl="7" w:tplc="040E0019" w:tentative="1">
      <w:start w:val="1"/>
      <w:numFmt w:val="lowerLetter"/>
      <w:lvlText w:val="%8."/>
      <w:lvlJc w:val="left"/>
      <w:pPr>
        <w:ind w:left="5708" w:hanging="360"/>
      </w:pPr>
    </w:lvl>
    <w:lvl w:ilvl="8" w:tplc="040E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3" w15:restartNumberingAfterBreak="0">
    <w:nsid w:val="27791309"/>
    <w:multiLevelType w:val="hybridMultilevel"/>
    <w:tmpl w:val="FBE64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B637E"/>
    <w:multiLevelType w:val="hybridMultilevel"/>
    <w:tmpl w:val="45901142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3B48CD"/>
    <w:multiLevelType w:val="hybridMultilevel"/>
    <w:tmpl w:val="4E4895DC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D4581"/>
    <w:multiLevelType w:val="hybridMultilevel"/>
    <w:tmpl w:val="C8D64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27C94"/>
    <w:multiLevelType w:val="hybridMultilevel"/>
    <w:tmpl w:val="2A3EF48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8252F55"/>
    <w:multiLevelType w:val="hybridMultilevel"/>
    <w:tmpl w:val="016E58D0"/>
    <w:lvl w:ilvl="0" w:tplc="A8F6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418D4"/>
    <w:multiLevelType w:val="hybridMultilevel"/>
    <w:tmpl w:val="90E66734"/>
    <w:lvl w:ilvl="0" w:tplc="E9AE5A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129C7"/>
    <w:multiLevelType w:val="hybridMultilevel"/>
    <w:tmpl w:val="FBE64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910671">
    <w:abstractNumId w:val="15"/>
  </w:num>
  <w:num w:numId="2" w16cid:durableId="1934392900">
    <w:abstractNumId w:val="11"/>
  </w:num>
  <w:num w:numId="3" w16cid:durableId="1025793589">
    <w:abstractNumId w:val="9"/>
  </w:num>
  <w:num w:numId="4" w16cid:durableId="476922412">
    <w:abstractNumId w:val="20"/>
  </w:num>
  <w:num w:numId="5" w16cid:durableId="1002506836">
    <w:abstractNumId w:val="19"/>
  </w:num>
  <w:num w:numId="6" w16cid:durableId="1831553196">
    <w:abstractNumId w:val="13"/>
  </w:num>
  <w:num w:numId="7" w16cid:durableId="1363433347">
    <w:abstractNumId w:val="16"/>
  </w:num>
  <w:num w:numId="8" w16cid:durableId="246110544">
    <w:abstractNumId w:val="14"/>
  </w:num>
  <w:num w:numId="9" w16cid:durableId="1969581602">
    <w:abstractNumId w:val="17"/>
  </w:num>
  <w:num w:numId="10" w16cid:durableId="55785394">
    <w:abstractNumId w:val="7"/>
  </w:num>
  <w:num w:numId="11" w16cid:durableId="1459253166">
    <w:abstractNumId w:val="10"/>
  </w:num>
  <w:num w:numId="12" w16cid:durableId="901255474">
    <w:abstractNumId w:val="0"/>
  </w:num>
  <w:num w:numId="13" w16cid:durableId="1090854374">
    <w:abstractNumId w:val="1"/>
  </w:num>
  <w:num w:numId="14" w16cid:durableId="1171334934">
    <w:abstractNumId w:val="2"/>
  </w:num>
  <w:num w:numId="15" w16cid:durableId="1814981695">
    <w:abstractNumId w:val="6"/>
  </w:num>
  <w:num w:numId="16" w16cid:durableId="19751386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075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597125">
    <w:abstractNumId w:val="3"/>
  </w:num>
  <w:num w:numId="19" w16cid:durableId="1211501673">
    <w:abstractNumId w:val="4"/>
  </w:num>
  <w:num w:numId="20" w16cid:durableId="1118061354">
    <w:abstractNumId w:val="5"/>
  </w:num>
  <w:num w:numId="21" w16cid:durableId="567114822">
    <w:abstractNumId w:val="8"/>
  </w:num>
  <w:num w:numId="22" w16cid:durableId="981303010">
    <w:abstractNumId w:val="12"/>
  </w:num>
  <w:num w:numId="23" w16cid:durableId="13045824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DC"/>
    <w:rsid w:val="000778A9"/>
    <w:rsid w:val="000B00FD"/>
    <w:rsid w:val="000E0187"/>
    <w:rsid w:val="000E155B"/>
    <w:rsid w:val="000F55AF"/>
    <w:rsid w:val="00102940"/>
    <w:rsid w:val="001175B4"/>
    <w:rsid w:val="001208D9"/>
    <w:rsid w:val="00151827"/>
    <w:rsid w:val="001523F2"/>
    <w:rsid w:val="00165D64"/>
    <w:rsid w:val="00175516"/>
    <w:rsid w:val="0018164C"/>
    <w:rsid w:val="001A2930"/>
    <w:rsid w:val="002063D6"/>
    <w:rsid w:val="00210D17"/>
    <w:rsid w:val="00222556"/>
    <w:rsid w:val="0029112B"/>
    <w:rsid w:val="002A311C"/>
    <w:rsid w:val="002D43F1"/>
    <w:rsid w:val="002F2BF6"/>
    <w:rsid w:val="0038766E"/>
    <w:rsid w:val="00387730"/>
    <w:rsid w:val="003B7F19"/>
    <w:rsid w:val="004C5C20"/>
    <w:rsid w:val="004D0BC4"/>
    <w:rsid w:val="004D482C"/>
    <w:rsid w:val="004E08EA"/>
    <w:rsid w:val="004E78D9"/>
    <w:rsid w:val="00507E06"/>
    <w:rsid w:val="005127FF"/>
    <w:rsid w:val="00524B1D"/>
    <w:rsid w:val="00530D26"/>
    <w:rsid w:val="00535578"/>
    <w:rsid w:val="005725D1"/>
    <w:rsid w:val="0058279D"/>
    <w:rsid w:val="00591EAA"/>
    <w:rsid w:val="005A67B2"/>
    <w:rsid w:val="005D4B6F"/>
    <w:rsid w:val="005E25EC"/>
    <w:rsid w:val="00610A2B"/>
    <w:rsid w:val="006154F6"/>
    <w:rsid w:val="00627509"/>
    <w:rsid w:val="006337FA"/>
    <w:rsid w:val="00640A81"/>
    <w:rsid w:val="0066275C"/>
    <w:rsid w:val="006A2F3E"/>
    <w:rsid w:val="006B72EB"/>
    <w:rsid w:val="006F549B"/>
    <w:rsid w:val="00712E53"/>
    <w:rsid w:val="00715F0E"/>
    <w:rsid w:val="00727B57"/>
    <w:rsid w:val="00736C97"/>
    <w:rsid w:val="007415ED"/>
    <w:rsid w:val="00752737"/>
    <w:rsid w:val="0075623E"/>
    <w:rsid w:val="00790653"/>
    <w:rsid w:val="007A0740"/>
    <w:rsid w:val="007A59DC"/>
    <w:rsid w:val="007B37DD"/>
    <w:rsid w:val="007C1E04"/>
    <w:rsid w:val="007E00A4"/>
    <w:rsid w:val="007F5285"/>
    <w:rsid w:val="008167A1"/>
    <w:rsid w:val="00816BD7"/>
    <w:rsid w:val="00895E8E"/>
    <w:rsid w:val="008C3AF8"/>
    <w:rsid w:val="00996A97"/>
    <w:rsid w:val="009A043F"/>
    <w:rsid w:val="009A1A31"/>
    <w:rsid w:val="009F18DD"/>
    <w:rsid w:val="00A2070E"/>
    <w:rsid w:val="00A62B41"/>
    <w:rsid w:val="00A70A04"/>
    <w:rsid w:val="00A91098"/>
    <w:rsid w:val="00B8726D"/>
    <w:rsid w:val="00B91DE2"/>
    <w:rsid w:val="00B961B1"/>
    <w:rsid w:val="00BB01C4"/>
    <w:rsid w:val="00BB059C"/>
    <w:rsid w:val="00BD3A99"/>
    <w:rsid w:val="00BE5C3D"/>
    <w:rsid w:val="00BE7D81"/>
    <w:rsid w:val="00C05DE0"/>
    <w:rsid w:val="00CB36D0"/>
    <w:rsid w:val="00D4089F"/>
    <w:rsid w:val="00D5059D"/>
    <w:rsid w:val="00D65ABD"/>
    <w:rsid w:val="00D81826"/>
    <w:rsid w:val="00DB4354"/>
    <w:rsid w:val="00DC46A7"/>
    <w:rsid w:val="00E05A40"/>
    <w:rsid w:val="00E30838"/>
    <w:rsid w:val="00E545C5"/>
    <w:rsid w:val="00E812D8"/>
    <w:rsid w:val="00E87BAE"/>
    <w:rsid w:val="00EA7768"/>
    <w:rsid w:val="00EB678F"/>
    <w:rsid w:val="00EC57A2"/>
    <w:rsid w:val="00ED4CA1"/>
    <w:rsid w:val="00F061A0"/>
    <w:rsid w:val="00F16CA6"/>
    <w:rsid w:val="00F3178E"/>
    <w:rsid w:val="00F31A16"/>
    <w:rsid w:val="00F97D1C"/>
    <w:rsid w:val="00FC039B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E697"/>
  <w15:docId w15:val="{77AFD252-1E57-4ABE-BA38-9810D589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59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59DC"/>
    <w:pPr>
      <w:ind w:left="720"/>
      <w:contextualSpacing/>
    </w:pPr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7A59D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7A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A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59DC"/>
  </w:style>
  <w:style w:type="paragraph" w:styleId="llb">
    <w:name w:val="footer"/>
    <w:basedOn w:val="Norml"/>
    <w:link w:val="llbChar"/>
    <w:uiPriority w:val="99"/>
    <w:unhideWhenUsed/>
    <w:rsid w:val="007A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59DC"/>
  </w:style>
  <w:style w:type="character" w:customStyle="1" w:styleId="fontstyle01">
    <w:name w:val="fontstyle01"/>
    <w:basedOn w:val="Bekezdsalapbettpusa"/>
    <w:rsid w:val="00B8726D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paragraph" w:styleId="NormlWeb">
    <w:name w:val="Normal (Web)"/>
    <w:basedOn w:val="Norml"/>
    <w:uiPriority w:val="99"/>
    <w:unhideWhenUsed/>
    <w:rsid w:val="0038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6A2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zombathely.hu/hivatal/letoltheto-dokumentum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1102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Keringer Zsolt</dc:creator>
  <cp:lastModifiedBy>Szalai Adrienn dr.</cp:lastModifiedBy>
  <cp:revision>15</cp:revision>
  <dcterms:created xsi:type="dcterms:W3CDTF">2021-05-31T11:09:00Z</dcterms:created>
  <dcterms:modified xsi:type="dcterms:W3CDTF">2022-11-30T15:25:00Z</dcterms:modified>
</cp:coreProperties>
</file>