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D31A4" w14:textId="2DED38C3" w:rsidR="003F6CB7" w:rsidRPr="00BE5ABD" w:rsidRDefault="00D267C8" w:rsidP="003F6CB7">
      <w:pPr>
        <w:rPr>
          <w:rFonts w:asciiTheme="minorHAnsi" w:hAnsiTheme="minorHAnsi" w:cstheme="minorHAnsi"/>
          <w:b/>
          <w:sz w:val="22"/>
          <w:szCs w:val="22"/>
        </w:rPr>
      </w:pPr>
      <w:r w:rsidRPr="00BE5ABD">
        <w:rPr>
          <w:rFonts w:asciiTheme="minorHAnsi" w:hAnsiTheme="minorHAnsi" w:cstheme="minorHAnsi"/>
          <w:b/>
          <w:sz w:val="22"/>
          <w:szCs w:val="22"/>
        </w:rPr>
        <w:t>56.</w:t>
      </w:r>
      <w:r w:rsidR="00263BBD">
        <w:rPr>
          <w:rFonts w:asciiTheme="minorHAnsi" w:hAnsiTheme="minorHAnsi" w:cstheme="minorHAnsi"/>
          <w:b/>
          <w:sz w:val="22"/>
          <w:szCs w:val="22"/>
        </w:rPr>
        <w:t>034</w:t>
      </w:r>
      <w:r w:rsidR="009349DE" w:rsidRPr="00BE5ABD">
        <w:rPr>
          <w:rFonts w:asciiTheme="minorHAnsi" w:hAnsiTheme="minorHAnsi" w:cstheme="minorHAnsi"/>
          <w:b/>
          <w:sz w:val="22"/>
          <w:szCs w:val="22"/>
        </w:rPr>
        <w:t xml:space="preserve"> </w:t>
      </w:r>
      <w:r w:rsidRPr="00BE5ABD">
        <w:rPr>
          <w:rFonts w:asciiTheme="minorHAnsi" w:hAnsiTheme="minorHAnsi" w:cstheme="minorHAnsi"/>
          <w:b/>
          <w:sz w:val="22"/>
          <w:szCs w:val="22"/>
        </w:rPr>
        <w:t>-</w:t>
      </w:r>
      <w:r w:rsidR="00F80658">
        <w:rPr>
          <w:rFonts w:asciiTheme="minorHAnsi" w:hAnsiTheme="minorHAnsi" w:cstheme="minorHAnsi"/>
          <w:b/>
          <w:sz w:val="22"/>
          <w:szCs w:val="22"/>
        </w:rPr>
        <w:t xml:space="preserve"> 35</w:t>
      </w:r>
      <w:r w:rsidR="004F1784" w:rsidRPr="00BE5ABD">
        <w:rPr>
          <w:rFonts w:asciiTheme="minorHAnsi" w:hAnsiTheme="minorHAnsi" w:cstheme="minorHAnsi"/>
          <w:b/>
          <w:sz w:val="22"/>
          <w:szCs w:val="22"/>
        </w:rPr>
        <w:t xml:space="preserve"> /20</w:t>
      </w:r>
      <w:r w:rsidR="00817860" w:rsidRPr="00BE5ABD">
        <w:rPr>
          <w:rFonts w:asciiTheme="minorHAnsi" w:hAnsiTheme="minorHAnsi" w:cstheme="minorHAnsi"/>
          <w:b/>
          <w:sz w:val="22"/>
          <w:szCs w:val="22"/>
        </w:rPr>
        <w:t>2</w:t>
      </w:r>
      <w:r w:rsidR="00EE1DBD" w:rsidRPr="00BE5ABD">
        <w:rPr>
          <w:rFonts w:asciiTheme="minorHAnsi" w:hAnsiTheme="minorHAnsi" w:cstheme="minorHAnsi"/>
          <w:b/>
          <w:sz w:val="22"/>
          <w:szCs w:val="22"/>
        </w:rPr>
        <w:t>5</w:t>
      </w:r>
      <w:r w:rsidR="004F1784" w:rsidRPr="00BE5ABD">
        <w:rPr>
          <w:rFonts w:asciiTheme="minorHAnsi" w:hAnsiTheme="minorHAnsi" w:cstheme="minorHAnsi"/>
          <w:b/>
          <w:sz w:val="22"/>
          <w:szCs w:val="22"/>
        </w:rPr>
        <w:t>.</w:t>
      </w:r>
      <w:r w:rsidR="009349DE" w:rsidRPr="00BE5ABD">
        <w:rPr>
          <w:rFonts w:asciiTheme="minorHAnsi" w:hAnsiTheme="minorHAnsi" w:cstheme="minorHAnsi"/>
          <w:b/>
          <w:sz w:val="22"/>
          <w:szCs w:val="22"/>
        </w:rPr>
        <w:tab/>
      </w:r>
      <w:r w:rsidR="009C1C28" w:rsidRPr="00BE5ABD">
        <w:rPr>
          <w:rFonts w:asciiTheme="minorHAnsi" w:hAnsiTheme="minorHAnsi" w:cstheme="minorHAnsi"/>
          <w:b/>
          <w:sz w:val="22"/>
          <w:szCs w:val="22"/>
        </w:rPr>
        <w:t xml:space="preserve">   </w:t>
      </w:r>
      <w:r w:rsidR="004F1784" w:rsidRPr="00BE5ABD">
        <w:rPr>
          <w:rFonts w:asciiTheme="minorHAnsi" w:hAnsiTheme="minorHAnsi" w:cstheme="minorHAnsi"/>
          <w:b/>
          <w:sz w:val="22"/>
          <w:szCs w:val="22"/>
        </w:rPr>
        <w:t xml:space="preserve">           </w:t>
      </w:r>
      <w:r w:rsidR="009349DE" w:rsidRPr="00BE5ABD">
        <w:rPr>
          <w:rFonts w:asciiTheme="minorHAnsi" w:hAnsiTheme="minorHAnsi" w:cstheme="minorHAnsi"/>
          <w:b/>
          <w:sz w:val="22"/>
          <w:szCs w:val="22"/>
        </w:rPr>
        <w:tab/>
      </w:r>
      <w:r w:rsidR="009349DE" w:rsidRPr="00BE5ABD">
        <w:rPr>
          <w:rFonts w:asciiTheme="minorHAnsi" w:hAnsiTheme="minorHAnsi" w:cstheme="minorHAnsi"/>
          <w:b/>
          <w:sz w:val="22"/>
          <w:szCs w:val="22"/>
        </w:rPr>
        <w:tab/>
      </w:r>
      <w:r w:rsidR="004F1784" w:rsidRPr="00BE5ABD">
        <w:rPr>
          <w:rFonts w:asciiTheme="minorHAnsi" w:hAnsiTheme="minorHAnsi" w:cstheme="minorHAnsi"/>
          <w:b/>
          <w:sz w:val="22"/>
          <w:szCs w:val="22"/>
        </w:rPr>
        <w:t xml:space="preserve">     </w:t>
      </w:r>
      <w:r w:rsidR="00817860" w:rsidRPr="00BE5ABD">
        <w:rPr>
          <w:rFonts w:asciiTheme="minorHAnsi" w:hAnsiTheme="minorHAnsi" w:cstheme="minorHAnsi"/>
          <w:b/>
          <w:sz w:val="22"/>
          <w:szCs w:val="22"/>
        </w:rPr>
        <w:t xml:space="preserve">                              </w:t>
      </w:r>
      <w:r w:rsidR="00817860" w:rsidRPr="00BE5ABD">
        <w:rPr>
          <w:rFonts w:asciiTheme="minorHAnsi" w:hAnsiTheme="minorHAnsi" w:cstheme="minorHAnsi"/>
          <w:b/>
          <w:sz w:val="22"/>
          <w:szCs w:val="22"/>
        </w:rPr>
        <w:tab/>
      </w:r>
      <w:r w:rsidR="00830DD5" w:rsidRPr="00BE5ABD">
        <w:rPr>
          <w:rFonts w:asciiTheme="minorHAnsi" w:hAnsiTheme="minorHAnsi" w:cstheme="minorHAnsi"/>
          <w:b/>
          <w:sz w:val="22"/>
          <w:szCs w:val="22"/>
        </w:rPr>
        <w:t xml:space="preserve"> </w:t>
      </w:r>
      <w:r w:rsidR="004F1784" w:rsidRPr="00BE5ABD">
        <w:rPr>
          <w:rFonts w:asciiTheme="minorHAnsi" w:hAnsiTheme="minorHAnsi" w:cstheme="minorHAnsi"/>
          <w:b/>
          <w:sz w:val="22"/>
          <w:szCs w:val="22"/>
        </w:rPr>
        <w:t xml:space="preserve">Kifüggesztés napja: </w:t>
      </w:r>
      <w:r w:rsidR="00817860" w:rsidRPr="00BE5ABD">
        <w:rPr>
          <w:rFonts w:asciiTheme="minorHAnsi" w:hAnsiTheme="minorHAnsi" w:cstheme="minorHAnsi"/>
          <w:b/>
          <w:sz w:val="22"/>
          <w:szCs w:val="22"/>
        </w:rPr>
        <w:t>202</w:t>
      </w:r>
      <w:r w:rsidR="00EE1DBD" w:rsidRPr="00BE5ABD">
        <w:rPr>
          <w:rFonts w:asciiTheme="minorHAnsi" w:hAnsiTheme="minorHAnsi" w:cstheme="minorHAnsi"/>
          <w:b/>
          <w:sz w:val="22"/>
          <w:szCs w:val="22"/>
        </w:rPr>
        <w:t>5</w:t>
      </w:r>
      <w:r w:rsidR="00817860" w:rsidRPr="00BE5ABD">
        <w:rPr>
          <w:rFonts w:asciiTheme="minorHAnsi" w:hAnsiTheme="minorHAnsi" w:cstheme="minorHAnsi"/>
          <w:b/>
          <w:sz w:val="22"/>
          <w:szCs w:val="22"/>
        </w:rPr>
        <w:t>.</w:t>
      </w:r>
      <w:r w:rsidR="00897B45" w:rsidRPr="00BE5ABD">
        <w:rPr>
          <w:rFonts w:asciiTheme="minorHAnsi" w:hAnsiTheme="minorHAnsi" w:cstheme="minorHAnsi"/>
          <w:b/>
          <w:sz w:val="22"/>
          <w:szCs w:val="22"/>
        </w:rPr>
        <w:t xml:space="preserve"> </w:t>
      </w:r>
      <w:r w:rsidR="0031631C" w:rsidRPr="00BE5ABD">
        <w:rPr>
          <w:rFonts w:asciiTheme="minorHAnsi" w:hAnsiTheme="minorHAnsi" w:cstheme="minorHAnsi"/>
          <w:b/>
          <w:sz w:val="22"/>
          <w:szCs w:val="22"/>
        </w:rPr>
        <w:t>október 1.</w:t>
      </w:r>
    </w:p>
    <w:p w14:paraId="4ADB2A36" w14:textId="3DDFCBC2" w:rsidR="00D54DF8" w:rsidRPr="00BE5ABD" w:rsidRDefault="003F6CB7" w:rsidP="003F6CB7">
      <w:pPr>
        <w:rPr>
          <w:rFonts w:asciiTheme="minorHAnsi" w:hAnsiTheme="minorHAnsi" w:cstheme="minorHAnsi"/>
          <w:b/>
          <w:sz w:val="22"/>
          <w:szCs w:val="22"/>
        </w:rPr>
      </w:pPr>
      <w:r w:rsidRPr="00BE5ABD">
        <w:rPr>
          <w:rFonts w:asciiTheme="minorHAnsi" w:hAnsiTheme="minorHAnsi" w:cstheme="minorHAnsi"/>
          <w:b/>
          <w:sz w:val="22"/>
          <w:szCs w:val="22"/>
        </w:rPr>
        <w:t xml:space="preserve">                                           </w:t>
      </w:r>
      <w:r w:rsidR="009349DE" w:rsidRPr="00BE5ABD">
        <w:rPr>
          <w:rFonts w:asciiTheme="minorHAnsi" w:hAnsiTheme="minorHAnsi" w:cstheme="minorHAnsi"/>
          <w:b/>
          <w:sz w:val="22"/>
          <w:szCs w:val="22"/>
        </w:rPr>
        <w:tab/>
      </w:r>
      <w:r w:rsidRPr="00BE5ABD">
        <w:rPr>
          <w:rFonts w:asciiTheme="minorHAnsi" w:hAnsiTheme="minorHAnsi" w:cstheme="minorHAnsi"/>
          <w:b/>
          <w:sz w:val="22"/>
          <w:szCs w:val="22"/>
        </w:rPr>
        <w:t xml:space="preserve">              </w:t>
      </w:r>
      <w:r w:rsidR="009349DE" w:rsidRPr="00BE5ABD">
        <w:rPr>
          <w:rFonts w:asciiTheme="minorHAnsi" w:hAnsiTheme="minorHAnsi" w:cstheme="minorHAnsi"/>
          <w:b/>
          <w:sz w:val="22"/>
          <w:szCs w:val="22"/>
        </w:rPr>
        <w:tab/>
      </w:r>
      <w:r w:rsidR="009349DE" w:rsidRPr="00BE5ABD">
        <w:rPr>
          <w:rFonts w:asciiTheme="minorHAnsi" w:hAnsiTheme="minorHAnsi" w:cstheme="minorHAnsi"/>
          <w:b/>
          <w:sz w:val="22"/>
          <w:szCs w:val="22"/>
        </w:rPr>
        <w:tab/>
      </w:r>
      <w:r w:rsidRPr="00BE5ABD">
        <w:rPr>
          <w:rFonts w:asciiTheme="minorHAnsi" w:hAnsiTheme="minorHAnsi" w:cstheme="minorHAnsi"/>
          <w:b/>
          <w:sz w:val="22"/>
          <w:szCs w:val="22"/>
        </w:rPr>
        <w:t xml:space="preserve">                            </w:t>
      </w:r>
      <w:r w:rsidR="009349DE" w:rsidRPr="00BE5ABD">
        <w:rPr>
          <w:rFonts w:asciiTheme="minorHAnsi" w:hAnsiTheme="minorHAnsi" w:cstheme="minorHAnsi"/>
          <w:b/>
          <w:sz w:val="22"/>
          <w:szCs w:val="22"/>
        </w:rPr>
        <w:t xml:space="preserve"> </w:t>
      </w:r>
      <w:r w:rsidR="00F45A45" w:rsidRPr="00BE5ABD">
        <w:rPr>
          <w:rFonts w:asciiTheme="minorHAnsi" w:hAnsiTheme="minorHAnsi" w:cstheme="minorHAnsi"/>
          <w:b/>
          <w:sz w:val="22"/>
          <w:szCs w:val="22"/>
        </w:rPr>
        <w:t>Levétel napja</w:t>
      </w:r>
      <w:proofErr w:type="gramStart"/>
      <w:r w:rsidR="00F45A45" w:rsidRPr="00BE5ABD">
        <w:rPr>
          <w:rFonts w:asciiTheme="minorHAnsi" w:hAnsiTheme="minorHAnsi" w:cstheme="minorHAnsi"/>
          <w:b/>
          <w:sz w:val="22"/>
          <w:szCs w:val="22"/>
        </w:rPr>
        <w:t xml:space="preserve">: </w:t>
      </w:r>
      <w:r w:rsidR="00D54578" w:rsidRPr="00BE5ABD">
        <w:rPr>
          <w:rFonts w:asciiTheme="minorHAnsi" w:hAnsiTheme="minorHAnsi" w:cstheme="minorHAnsi"/>
          <w:b/>
          <w:sz w:val="22"/>
          <w:szCs w:val="22"/>
        </w:rPr>
        <w:t xml:space="preserve">          </w:t>
      </w:r>
      <w:r w:rsidR="00F45A45" w:rsidRPr="00BE5ABD">
        <w:rPr>
          <w:rFonts w:asciiTheme="minorHAnsi" w:hAnsiTheme="minorHAnsi" w:cstheme="minorHAnsi"/>
          <w:b/>
          <w:sz w:val="22"/>
          <w:szCs w:val="22"/>
        </w:rPr>
        <w:t>202</w:t>
      </w:r>
      <w:r w:rsidR="00EE1DBD" w:rsidRPr="00BE5ABD">
        <w:rPr>
          <w:rFonts w:asciiTheme="minorHAnsi" w:hAnsiTheme="minorHAnsi" w:cstheme="minorHAnsi"/>
          <w:b/>
          <w:sz w:val="22"/>
          <w:szCs w:val="22"/>
        </w:rPr>
        <w:t>5</w:t>
      </w:r>
      <w:r w:rsidR="004F1784" w:rsidRPr="00BE5ABD">
        <w:rPr>
          <w:rFonts w:asciiTheme="minorHAnsi" w:hAnsiTheme="minorHAnsi" w:cstheme="minorHAnsi"/>
          <w:b/>
          <w:sz w:val="22"/>
          <w:szCs w:val="22"/>
        </w:rPr>
        <w:t>.</w:t>
      </w:r>
      <w:proofErr w:type="gramEnd"/>
      <w:r w:rsidR="004F1784" w:rsidRPr="00BE5ABD">
        <w:rPr>
          <w:rFonts w:asciiTheme="minorHAnsi" w:hAnsiTheme="minorHAnsi" w:cstheme="minorHAnsi"/>
          <w:b/>
          <w:sz w:val="22"/>
          <w:szCs w:val="22"/>
        </w:rPr>
        <w:t xml:space="preserve"> </w:t>
      </w:r>
      <w:r w:rsidR="0031631C" w:rsidRPr="00BE5ABD">
        <w:rPr>
          <w:rFonts w:asciiTheme="minorHAnsi" w:hAnsiTheme="minorHAnsi" w:cstheme="minorHAnsi"/>
          <w:b/>
          <w:sz w:val="22"/>
          <w:szCs w:val="22"/>
        </w:rPr>
        <w:t>október 3</w:t>
      </w:r>
      <w:r w:rsidR="00DC4801" w:rsidRPr="00BE5ABD">
        <w:rPr>
          <w:rFonts w:asciiTheme="minorHAnsi" w:hAnsiTheme="minorHAnsi" w:cstheme="minorHAnsi"/>
          <w:b/>
          <w:sz w:val="22"/>
          <w:szCs w:val="22"/>
        </w:rPr>
        <w:t>1</w:t>
      </w:r>
      <w:r w:rsidR="0031631C" w:rsidRPr="00BE5ABD">
        <w:rPr>
          <w:rFonts w:asciiTheme="minorHAnsi" w:hAnsiTheme="minorHAnsi" w:cstheme="minorHAnsi"/>
          <w:b/>
          <w:sz w:val="22"/>
          <w:szCs w:val="22"/>
        </w:rPr>
        <w:t>.</w:t>
      </w:r>
    </w:p>
    <w:p w14:paraId="759ED7CE" w14:textId="77777777" w:rsidR="00894E32" w:rsidRPr="00BE5ABD" w:rsidRDefault="00894E32" w:rsidP="004F1784">
      <w:pPr>
        <w:tabs>
          <w:tab w:val="left" w:pos="4425"/>
          <w:tab w:val="left" w:pos="5295"/>
        </w:tabs>
        <w:jc w:val="center"/>
        <w:rPr>
          <w:rFonts w:asciiTheme="minorHAnsi" w:hAnsiTheme="minorHAnsi" w:cstheme="minorHAnsi"/>
          <w:b/>
          <w:sz w:val="22"/>
          <w:szCs w:val="22"/>
          <w:u w:val="single"/>
        </w:rPr>
      </w:pPr>
    </w:p>
    <w:p w14:paraId="64AE9706" w14:textId="77777777" w:rsidR="002D4CB8" w:rsidRDefault="002D4CB8" w:rsidP="004F1784">
      <w:pPr>
        <w:tabs>
          <w:tab w:val="left" w:pos="4425"/>
          <w:tab w:val="left" w:pos="5295"/>
        </w:tabs>
        <w:jc w:val="center"/>
        <w:rPr>
          <w:rFonts w:asciiTheme="minorHAnsi" w:hAnsiTheme="minorHAnsi" w:cstheme="minorHAnsi"/>
          <w:b/>
          <w:sz w:val="22"/>
          <w:szCs w:val="22"/>
          <w:u w:val="single"/>
        </w:rPr>
      </w:pPr>
    </w:p>
    <w:p w14:paraId="69C9F1DE" w14:textId="77777777" w:rsidR="004F1784" w:rsidRPr="00BE5ABD" w:rsidRDefault="004F1784" w:rsidP="004F1784">
      <w:pPr>
        <w:tabs>
          <w:tab w:val="left" w:pos="4425"/>
          <w:tab w:val="left" w:pos="5295"/>
        </w:tabs>
        <w:jc w:val="center"/>
        <w:rPr>
          <w:rFonts w:asciiTheme="minorHAnsi" w:hAnsiTheme="minorHAnsi" w:cstheme="minorHAnsi"/>
          <w:b/>
          <w:sz w:val="22"/>
          <w:szCs w:val="22"/>
          <w:u w:val="single"/>
        </w:rPr>
      </w:pPr>
      <w:r w:rsidRPr="00BE5ABD">
        <w:rPr>
          <w:rFonts w:asciiTheme="minorHAnsi" w:hAnsiTheme="minorHAnsi" w:cstheme="minorHAnsi"/>
          <w:b/>
          <w:sz w:val="22"/>
          <w:szCs w:val="22"/>
          <w:u w:val="single"/>
        </w:rPr>
        <w:t>PÁLYÁZATI FELHÍVÁS</w:t>
      </w:r>
    </w:p>
    <w:p w14:paraId="0350D18E" w14:textId="77777777" w:rsidR="006A6573" w:rsidRPr="00BE5ABD" w:rsidRDefault="006A6573" w:rsidP="00A81A1D">
      <w:pPr>
        <w:pStyle w:val="Szvegtrzs"/>
        <w:jc w:val="left"/>
        <w:rPr>
          <w:rFonts w:asciiTheme="minorHAnsi" w:hAnsiTheme="minorHAnsi" w:cstheme="minorHAnsi"/>
          <w:sz w:val="22"/>
          <w:szCs w:val="22"/>
          <w:u w:val="none"/>
        </w:rPr>
      </w:pPr>
    </w:p>
    <w:p w14:paraId="2DF73CE1" w14:textId="77777777" w:rsidR="00AD5691" w:rsidRDefault="00AD5691" w:rsidP="00556F22">
      <w:pPr>
        <w:pStyle w:val="Szvegtrzs"/>
        <w:jc w:val="both"/>
        <w:rPr>
          <w:rFonts w:asciiTheme="minorHAnsi" w:hAnsiTheme="minorHAnsi" w:cstheme="minorHAnsi"/>
          <w:b w:val="0"/>
          <w:bCs/>
          <w:sz w:val="22"/>
          <w:szCs w:val="22"/>
          <w:u w:val="none"/>
        </w:rPr>
      </w:pPr>
    </w:p>
    <w:p w14:paraId="1DB93FD8" w14:textId="77777777" w:rsidR="00263BBD" w:rsidRPr="00D6654B" w:rsidRDefault="00263BBD" w:rsidP="00263BBD">
      <w:pPr>
        <w:pStyle w:val="lfej"/>
        <w:tabs>
          <w:tab w:val="left" w:pos="708"/>
        </w:tabs>
        <w:jc w:val="center"/>
        <w:rPr>
          <w:rFonts w:asciiTheme="minorHAnsi" w:hAnsiTheme="minorHAnsi" w:cstheme="minorHAnsi"/>
          <w:b/>
          <w:sz w:val="22"/>
          <w:szCs w:val="22"/>
        </w:rPr>
      </w:pPr>
      <w:r w:rsidRPr="00D6654B">
        <w:rPr>
          <w:rFonts w:asciiTheme="minorHAnsi" w:hAnsiTheme="minorHAnsi" w:cstheme="minorHAnsi"/>
          <w:b/>
          <w:sz w:val="22"/>
          <w:szCs w:val="22"/>
        </w:rPr>
        <w:t>Szombathely Megyei Jogú Város Önkormányzata</w:t>
      </w:r>
    </w:p>
    <w:p w14:paraId="66D309C6" w14:textId="77777777" w:rsidR="00263BBD" w:rsidRPr="00D6654B" w:rsidRDefault="00263BBD" w:rsidP="00263BBD">
      <w:pPr>
        <w:pStyle w:val="lfej"/>
        <w:tabs>
          <w:tab w:val="left" w:pos="708"/>
        </w:tabs>
        <w:jc w:val="center"/>
        <w:rPr>
          <w:rFonts w:asciiTheme="minorHAnsi" w:hAnsiTheme="minorHAnsi" w:cstheme="minorHAnsi"/>
          <w:b/>
          <w:sz w:val="22"/>
          <w:szCs w:val="22"/>
        </w:rPr>
      </w:pPr>
      <w:r w:rsidRPr="00D6654B">
        <w:rPr>
          <w:rFonts w:asciiTheme="minorHAnsi" w:hAnsiTheme="minorHAnsi" w:cstheme="minorHAnsi"/>
          <w:b/>
          <w:sz w:val="22"/>
          <w:szCs w:val="22"/>
        </w:rPr>
        <w:t>(9700 Szombathely, Kossuth Lajos utca 1-3., tel</w:t>
      </w:r>
      <w:proofErr w:type="gramStart"/>
      <w:r w:rsidRPr="00D6654B">
        <w:rPr>
          <w:rFonts w:asciiTheme="minorHAnsi" w:hAnsiTheme="minorHAnsi" w:cstheme="minorHAnsi"/>
          <w:b/>
          <w:sz w:val="22"/>
          <w:szCs w:val="22"/>
        </w:rPr>
        <w:t>.:</w:t>
      </w:r>
      <w:proofErr w:type="gramEnd"/>
      <w:r w:rsidRPr="00D6654B">
        <w:rPr>
          <w:rFonts w:asciiTheme="minorHAnsi" w:hAnsiTheme="minorHAnsi" w:cstheme="minorHAnsi"/>
          <w:b/>
          <w:sz w:val="22"/>
          <w:szCs w:val="22"/>
        </w:rPr>
        <w:t xml:space="preserve"> 94/520-100, fax.: 94/520-243)</w:t>
      </w:r>
    </w:p>
    <w:p w14:paraId="492AD5A2" w14:textId="4D497C2B" w:rsidR="00263BBD" w:rsidRPr="00D6654B" w:rsidRDefault="00F80658" w:rsidP="00263BBD">
      <w:pPr>
        <w:pStyle w:val="lfej"/>
        <w:tabs>
          <w:tab w:val="left" w:pos="708"/>
        </w:tabs>
        <w:jc w:val="center"/>
        <w:rPr>
          <w:rFonts w:asciiTheme="minorHAnsi" w:hAnsiTheme="minorHAnsi" w:cstheme="minorHAnsi"/>
          <w:b/>
          <w:sz w:val="22"/>
          <w:szCs w:val="22"/>
        </w:rPr>
      </w:pPr>
      <w:proofErr w:type="gramStart"/>
      <w:r>
        <w:rPr>
          <w:rFonts w:asciiTheme="minorHAnsi" w:hAnsiTheme="minorHAnsi" w:cstheme="minorHAnsi"/>
          <w:b/>
          <w:sz w:val="22"/>
          <w:szCs w:val="22"/>
        </w:rPr>
        <w:t>a</w:t>
      </w:r>
      <w:proofErr w:type="gramEnd"/>
      <w:r>
        <w:rPr>
          <w:rFonts w:asciiTheme="minorHAnsi" w:hAnsiTheme="minorHAnsi" w:cstheme="minorHAnsi"/>
          <w:b/>
          <w:sz w:val="22"/>
          <w:szCs w:val="22"/>
        </w:rPr>
        <w:t xml:space="preserve">    268</w:t>
      </w:r>
      <w:r w:rsidR="00263BBD" w:rsidRPr="009C3C27">
        <w:rPr>
          <w:rFonts w:asciiTheme="minorHAnsi" w:hAnsiTheme="minorHAnsi" w:cstheme="minorHAnsi"/>
          <w:b/>
          <w:sz w:val="22"/>
          <w:szCs w:val="22"/>
        </w:rPr>
        <w:t>/2025. (</w:t>
      </w:r>
      <w:r w:rsidR="00263BBD">
        <w:rPr>
          <w:rFonts w:asciiTheme="minorHAnsi" w:hAnsiTheme="minorHAnsi" w:cstheme="minorHAnsi"/>
          <w:b/>
          <w:sz w:val="22"/>
          <w:szCs w:val="22"/>
        </w:rPr>
        <w:t>IX</w:t>
      </w:r>
      <w:r w:rsidR="00263BBD" w:rsidRPr="009C3C27">
        <w:rPr>
          <w:rFonts w:asciiTheme="minorHAnsi" w:hAnsiTheme="minorHAnsi" w:cstheme="minorHAnsi"/>
          <w:b/>
          <w:sz w:val="22"/>
          <w:szCs w:val="22"/>
        </w:rPr>
        <w:t xml:space="preserve">. </w:t>
      </w:r>
      <w:r w:rsidR="00263BBD">
        <w:rPr>
          <w:rFonts w:asciiTheme="minorHAnsi" w:hAnsiTheme="minorHAnsi" w:cstheme="minorHAnsi"/>
          <w:b/>
          <w:sz w:val="22"/>
          <w:szCs w:val="22"/>
        </w:rPr>
        <w:t>29</w:t>
      </w:r>
      <w:r w:rsidR="00263BBD" w:rsidRPr="009C3C27">
        <w:rPr>
          <w:rFonts w:asciiTheme="minorHAnsi" w:hAnsiTheme="minorHAnsi" w:cstheme="minorHAnsi"/>
          <w:b/>
          <w:sz w:val="22"/>
          <w:szCs w:val="22"/>
        </w:rPr>
        <w:t xml:space="preserve">.) </w:t>
      </w:r>
      <w:r w:rsidR="00263BBD" w:rsidRPr="00D6654B">
        <w:rPr>
          <w:rFonts w:asciiTheme="minorHAnsi" w:hAnsiTheme="minorHAnsi" w:cstheme="minorHAnsi"/>
          <w:b/>
          <w:sz w:val="22"/>
          <w:szCs w:val="22"/>
        </w:rPr>
        <w:t xml:space="preserve">Kgy. </w:t>
      </w:r>
      <w:proofErr w:type="gramStart"/>
      <w:r w:rsidR="00263BBD" w:rsidRPr="00D6654B">
        <w:rPr>
          <w:rFonts w:asciiTheme="minorHAnsi" w:hAnsiTheme="minorHAnsi" w:cstheme="minorHAnsi"/>
          <w:b/>
          <w:sz w:val="22"/>
          <w:szCs w:val="22"/>
        </w:rPr>
        <w:t>sz.</w:t>
      </w:r>
      <w:proofErr w:type="gramEnd"/>
      <w:r w:rsidR="00263BBD" w:rsidRPr="00D6654B">
        <w:rPr>
          <w:rFonts w:asciiTheme="minorHAnsi" w:hAnsiTheme="minorHAnsi" w:cstheme="minorHAnsi"/>
          <w:b/>
          <w:sz w:val="22"/>
          <w:szCs w:val="22"/>
        </w:rPr>
        <w:t xml:space="preserve"> határozat alapján</w:t>
      </w:r>
    </w:p>
    <w:p w14:paraId="0B52867D" w14:textId="32AD679F" w:rsidR="00263BBD" w:rsidRPr="00D6654B" w:rsidRDefault="00263BBD" w:rsidP="00263BBD">
      <w:pPr>
        <w:pStyle w:val="lfej"/>
        <w:tabs>
          <w:tab w:val="left" w:pos="708"/>
        </w:tabs>
        <w:jc w:val="center"/>
        <w:rPr>
          <w:rFonts w:asciiTheme="minorHAnsi" w:hAnsiTheme="minorHAnsi" w:cstheme="minorHAnsi"/>
          <w:b/>
          <w:sz w:val="22"/>
          <w:szCs w:val="22"/>
        </w:rPr>
      </w:pPr>
      <w:proofErr w:type="gramStart"/>
      <w:r w:rsidRPr="00D6654B">
        <w:rPr>
          <w:rFonts w:asciiTheme="minorHAnsi" w:hAnsiTheme="minorHAnsi" w:cstheme="minorHAnsi"/>
          <w:b/>
          <w:sz w:val="22"/>
          <w:szCs w:val="22"/>
        </w:rPr>
        <w:t>a</w:t>
      </w:r>
      <w:proofErr w:type="gramEnd"/>
      <w:r w:rsidRPr="00D6654B">
        <w:rPr>
          <w:rFonts w:asciiTheme="minorHAnsi" w:hAnsiTheme="minorHAnsi" w:cstheme="minorHAnsi"/>
          <w:b/>
          <w:sz w:val="22"/>
          <w:szCs w:val="22"/>
        </w:rPr>
        <w:t xml:space="preserve"> tulajdonában lévő szombathelyi külterületi 02089/1</w:t>
      </w:r>
      <w:r w:rsidR="00F5450D">
        <w:rPr>
          <w:rFonts w:asciiTheme="minorHAnsi" w:hAnsiTheme="minorHAnsi" w:cstheme="minorHAnsi"/>
          <w:b/>
          <w:sz w:val="22"/>
          <w:szCs w:val="22"/>
        </w:rPr>
        <w:t>3</w:t>
      </w:r>
      <w:r w:rsidRPr="00D6654B">
        <w:rPr>
          <w:rFonts w:asciiTheme="minorHAnsi" w:hAnsiTheme="minorHAnsi" w:cstheme="minorHAnsi"/>
          <w:b/>
          <w:sz w:val="22"/>
          <w:szCs w:val="22"/>
        </w:rPr>
        <w:t xml:space="preserve"> hrsz.-ú, kivett telephely megnevezésű ingatlanból kialakuló ingatlanrész értékesítésére egyfordulós liciteljárás keretében pályázatot hirdet</w:t>
      </w:r>
    </w:p>
    <w:p w14:paraId="77FE2CB1" w14:textId="77777777" w:rsidR="00263BBD" w:rsidRPr="00D6654B" w:rsidRDefault="00263BBD" w:rsidP="00263BBD">
      <w:pPr>
        <w:pStyle w:val="lfej"/>
        <w:tabs>
          <w:tab w:val="left" w:pos="708"/>
        </w:tabs>
        <w:rPr>
          <w:rFonts w:asciiTheme="minorHAnsi" w:hAnsiTheme="minorHAnsi" w:cstheme="minorHAnsi"/>
          <w:b/>
          <w:sz w:val="22"/>
          <w:szCs w:val="22"/>
        </w:rPr>
      </w:pPr>
    </w:p>
    <w:p w14:paraId="6D0586D9" w14:textId="77777777" w:rsidR="00263BBD" w:rsidRPr="00D6654B" w:rsidRDefault="00263BBD" w:rsidP="00263BBD">
      <w:pPr>
        <w:pStyle w:val="Listaszerbekezds"/>
        <w:numPr>
          <w:ilvl w:val="0"/>
          <w:numId w:val="13"/>
        </w:numPr>
        <w:ind w:left="426" w:hanging="425"/>
        <w:jc w:val="both"/>
        <w:rPr>
          <w:rFonts w:asciiTheme="minorHAnsi" w:hAnsiTheme="minorHAnsi" w:cstheme="minorHAnsi"/>
          <w:b/>
          <w:sz w:val="22"/>
          <w:szCs w:val="22"/>
        </w:rPr>
      </w:pPr>
      <w:r w:rsidRPr="00D6654B">
        <w:rPr>
          <w:rFonts w:asciiTheme="minorHAnsi" w:hAnsiTheme="minorHAnsi" w:cstheme="minorHAnsi"/>
          <w:b/>
          <w:sz w:val="22"/>
          <w:szCs w:val="22"/>
        </w:rPr>
        <w:t>A pályázat tárgya, az ingatlan jellemzése:</w:t>
      </w:r>
    </w:p>
    <w:p w14:paraId="0813191D" w14:textId="77777777" w:rsidR="00263BBD" w:rsidRPr="00D6654B" w:rsidRDefault="00263BBD" w:rsidP="00263BBD">
      <w:pPr>
        <w:jc w:val="both"/>
        <w:rPr>
          <w:rFonts w:asciiTheme="minorHAnsi" w:hAnsiTheme="minorHAnsi" w:cstheme="minorHAnsi"/>
          <w:b/>
          <w:sz w:val="22"/>
          <w:szCs w:val="22"/>
        </w:rPr>
      </w:pPr>
    </w:p>
    <w:p w14:paraId="5FB71EC3" w14:textId="2344CF58" w:rsidR="00263BBD" w:rsidRPr="00D6654B" w:rsidRDefault="00263BBD" w:rsidP="00263BBD">
      <w:pPr>
        <w:jc w:val="both"/>
        <w:rPr>
          <w:rFonts w:asciiTheme="minorHAnsi" w:hAnsiTheme="minorHAnsi" w:cstheme="minorHAnsi"/>
          <w:iCs/>
          <w:sz w:val="22"/>
          <w:szCs w:val="22"/>
        </w:rPr>
      </w:pPr>
      <w:r w:rsidRPr="00D6654B">
        <w:rPr>
          <w:rFonts w:asciiTheme="minorHAnsi" w:hAnsiTheme="minorHAnsi" w:cstheme="minorHAnsi"/>
          <w:iCs/>
          <w:sz w:val="22"/>
          <w:szCs w:val="22"/>
        </w:rPr>
        <w:t>A Szombathely külterületi 02089/1</w:t>
      </w:r>
      <w:r w:rsidR="00F5450D">
        <w:rPr>
          <w:rFonts w:asciiTheme="minorHAnsi" w:hAnsiTheme="minorHAnsi" w:cstheme="minorHAnsi"/>
          <w:iCs/>
          <w:sz w:val="22"/>
          <w:szCs w:val="22"/>
        </w:rPr>
        <w:t>3</w:t>
      </w:r>
      <w:r w:rsidRPr="00D6654B">
        <w:rPr>
          <w:rFonts w:asciiTheme="minorHAnsi" w:hAnsiTheme="minorHAnsi" w:cstheme="minorHAnsi"/>
          <w:iCs/>
          <w:sz w:val="22"/>
          <w:szCs w:val="22"/>
        </w:rPr>
        <w:t xml:space="preserve"> hrsz.-ú kivett telephely megnevezésű, </w:t>
      </w:r>
      <w:r w:rsidR="00F5450D">
        <w:rPr>
          <w:rFonts w:asciiTheme="minorHAnsi" w:hAnsiTheme="minorHAnsi" w:cstheme="minorHAnsi"/>
          <w:iCs/>
          <w:sz w:val="22"/>
          <w:szCs w:val="22"/>
        </w:rPr>
        <w:t>179.217</w:t>
      </w:r>
      <w:r w:rsidRPr="00D6654B">
        <w:rPr>
          <w:rFonts w:asciiTheme="minorHAnsi" w:hAnsiTheme="minorHAnsi" w:cstheme="minorHAnsi"/>
          <w:iCs/>
          <w:sz w:val="22"/>
          <w:szCs w:val="22"/>
        </w:rPr>
        <w:t xml:space="preserve"> m</w:t>
      </w:r>
      <w:r w:rsidRPr="00D6654B">
        <w:rPr>
          <w:rFonts w:asciiTheme="minorHAnsi" w:hAnsiTheme="minorHAnsi" w:cstheme="minorHAnsi"/>
          <w:iCs/>
          <w:sz w:val="22"/>
          <w:szCs w:val="22"/>
          <w:vertAlign w:val="superscript"/>
        </w:rPr>
        <w:t>2</w:t>
      </w:r>
      <w:r w:rsidRPr="00D6654B">
        <w:rPr>
          <w:rFonts w:asciiTheme="minorHAnsi" w:hAnsiTheme="minorHAnsi" w:cstheme="minorHAnsi"/>
          <w:iCs/>
          <w:sz w:val="22"/>
          <w:szCs w:val="22"/>
        </w:rPr>
        <w:t xml:space="preserve"> nagyságú ingatlan az Északi Iparterületen helyezkedik el. </w:t>
      </w:r>
    </w:p>
    <w:p w14:paraId="0F2405A5" w14:textId="03C31B0A" w:rsidR="00263BBD" w:rsidRPr="009C3C27" w:rsidRDefault="00263BBD" w:rsidP="00263BBD">
      <w:pPr>
        <w:jc w:val="both"/>
        <w:rPr>
          <w:rFonts w:asciiTheme="minorHAnsi" w:hAnsiTheme="minorHAnsi" w:cstheme="minorHAnsi"/>
          <w:iCs/>
          <w:sz w:val="22"/>
          <w:szCs w:val="22"/>
        </w:rPr>
      </w:pPr>
      <w:r w:rsidRPr="00D6654B">
        <w:rPr>
          <w:rFonts w:asciiTheme="minorHAnsi" w:hAnsiTheme="minorHAnsi" w:cstheme="minorHAnsi"/>
          <w:iCs/>
          <w:sz w:val="22"/>
          <w:szCs w:val="22"/>
        </w:rPr>
        <w:t>A jelen pályázat tárgya a 02089/1</w:t>
      </w:r>
      <w:r w:rsidR="00F5450D">
        <w:rPr>
          <w:rFonts w:asciiTheme="minorHAnsi" w:hAnsiTheme="minorHAnsi" w:cstheme="minorHAnsi"/>
          <w:iCs/>
          <w:sz w:val="22"/>
          <w:szCs w:val="22"/>
        </w:rPr>
        <w:t>3</w:t>
      </w:r>
      <w:r w:rsidRPr="00D6654B">
        <w:rPr>
          <w:rFonts w:asciiTheme="minorHAnsi" w:hAnsiTheme="minorHAnsi" w:cstheme="minorHAnsi"/>
          <w:iCs/>
          <w:sz w:val="22"/>
          <w:szCs w:val="22"/>
        </w:rPr>
        <w:t xml:space="preserve"> hrsz.-ú ingatlanból telekalakítási eljárás lefolytatását követően kialakuló </w:t>
      </w:r>
      <w:r w:rsidR="00F5450D">
        <w:rPr>
          <w:rFonts w:asciiTheme="minorHAnsi" w:hAnsiTheme="minorHAnsi" w:cstheme="minorHAnsi"/>
          <w:iCs/>
          <w:sz w:val="22"/>
          <w:szCs w:val="22"/>
        </w:rPr>
        <w:t>50</w:t>
      </w:r>
      <w:r>
        <w:rPr>
          <w:rFonts w:asciiTheme="minorHAnsi" w:hAnsiTheme="minorHAnsi" w:cstheme="minorHAnsi"/>
          <w:iCs/>
          <w:sz w:val="22"/>
          <w:szCs w:val="22"/>
        </w:rPr>
        <w:t>.0</w:t>
      </w:r>
      <w:r w:rsidR="00F5450D">
        <w:rPr>
          <w:rFonts w:asciiTheme="minorHAnsi" w:hAnsiTheme="minorHAnsi" w:cstheme="minorHAnsi"/>
          <w:iCs/>
          <w:sz w:val="22"/>
          <w:szCs w:val="22"/>
        </w:rPr>
        <w:t>22</w:t>
      </w:r>
      <w:r w:rsidRPr="00D6654B">
        <w:rPr>
          <w:rFonts w:asciiTheme="minorHAnsi" w:hAnsiTheme="minorHAnsi" w:cstheme="minorHAnsi"/>
          <w:iCs/>
          <w:sz w:val="22"/>
          <w:szCs w:val="22"/>
        </w:rPr>
        <w:t xml:space="preserve"> m</w:t>
      </w:r>
      <w:r w:rsidRPr="00D6654B">
        <w:rPr>
          <w:rFonts w:asciiTheme="minorHAnsi" w:hAnsiTheme="minorHAnsi" w:cstheme="minorHAnsi"/>
          <w:iCs/>
          <w:sz w:val="22"/>
          <w:szCs w:val="22"/>
          <w:vertAlign w:val="superscript"/>
        </w:rPr>
        <w:t xml:space="preserve">2 </w:t>
      </w:r>
      <w:r w:rsidRPr="00D6654B">
        <w:rPr>
          <w:rFonts w:asciiTheme="minorHAnsi" w:hAnsiTheme="minorHAnsi" w:cstheme="minorHAnsi"/>
          <w:iCs/>
          <w:sz w:val="22"/>
          <w:szCs w:val="22"/>
        </w:rPr>
        <w:t xml:space="preserve">nagyságú földrészlet az 1. sz. melléklet szerinti térképnek megfelelően. </w:t>
      </w:r>
      <w:r w:rsidRPr="009C3C27">
        <w:rPr>
          <w:rFonts w:asciiTheme="minorHAnsi" w:hAnsiTheme="minorHAnsi" w:cstheme="minorHAnsi"/>
          <w:iCs/>
          <w:sz w:val="22"/>
          <w:szCs w:val="22"/>
        </w:rPr>
        <w:t xml:space="preserve">A telekalakítási eljárás lefolytatása a kiíró kötelezettsége, melyre a benyújtott pályázatok érvényességéről szóló döntést követően, legalább egy érvényes pályázat benyújtása esetén kerül sor. </w:t>
      </w:r>
    </w:p>
    <w:p w14:paraId="73F94682" w14:textId="77777777" w:rsidR="00263BBD" w:rsidRPr="00D6654B" w:rsidRDefault="00263BBD" w:rsidP="00263BBD">
      <w:pPr>
        <w:jc w:val="both"/>
        <w:rPr>
          <w:rFonts w:asciiTheme="minorHAnsi" w:hAnsiTheme="minorHAnsi" w:cstheme="minorHAnsi"/>
          <w:iCs/>
          <w:sz w:val="22"/>
          <w:szCs w:val="22"/>
        </w:rPr>
      </w:pPr>
    </w:p>
    <w:p w14:paraId="3D12D294" w14:textId="77777777" w:rsidR="00263BBD" w:rsidRPr="00D6654B" w:rsidRDefault="00263BBD" w:rsidP="00263BBD">
      <w:pPr>
        <w:jc w:val="both"/>
        <w:rPr>
          <w:rFonts w:asciiTheme="minorHAnsi" w:hAnsiTheme="minorHAnsi" w:cstheme="minorHAnsi"/>
          <w:sz w:val="22"/>
          <w:szCs w:val="22"/>
        </w:rPr>
      </w:pPr>
      <w:r w:rsidRPr="00D6654B">
        <w:rPr>
          <w:rFonts w:asciiTheme="minorHAnsi" w:hAnsiTheme="minorHAnsi" w:cstheme="minorHAnsi"/>
          <w:bCs/>
          <w:sz w:val="22"/>
          <w:szCs w:val="22"/>
        </w:rPr>
        <w:t xml:space="preserve">Szombathely MJV Közgyűlésének Szombathely Megyei Jogú Város Helyi Építési Szabályzatáról szóló 24/2023. (XII. 19.) önkormányzati rendelete (továbbiakban: HÉSZ) szerint </w:t>
      </w:r>
      <w:r w:rsidRPr="00D6654B">
        <w:rPr>
          <w:rFonts w:asciiTheme="minorHAnsi" w:hAnsiTheme="minorHAnsi" w:cstheme="minorHAnsi"/>
          <w:sz w:val="22"/>
          <w:szCs w:val="22"/>
        </w:rPr>
        <w:t xml:space="preserve">a 02089/10 hrsz.-ú földrészletből kialakuló ingatlan „általános gazdasági terület – </w:t>
      </w:r>
      <w:proofErr w:type="spellStart"/>
      <w:r w:rsidRPr="00D6654B">
        <w:rPr>
          <w:rFonts w:asciiTheme="minorHAnsi" w:hAnsiTheme="minorHAnsi" w:cstheme="minorHAnsi"/>
          <w:sz w:val="22"/>
          <w:szCs w:val="22"/>
        </w:rPr>
        <w:t>Gá</w:t>
      </w:r>
      <w:proofErr w:type="spellEnd"/>
      <w:r w:rsidRPr="00D6654B">
        <w:rPr>
          <w:rFonts w:asciiTheme="minorHAnsi" w:hAnsiTheme="minorHAnsi" w:cstheme="minorHAnsi"/>
          <w:sz w:val="22"/>
          <w:szCs w:val="22"/>
        </w:rPr>
        <w:t xml:space="preserve">” jelű építési övezetben található. Területének 60%-a </w:t>
      </w:r>
      <w:proofErr w:type="spellStart"/>
      <w:r w:rsidRPr="00D6654B">
        <w:rPr>
          <w:rFonts w:asciiTheme="minorHAnsi" w:hAnsiTheme="minorHAnsi" w:cstheme="minorHAnsi"/>
          <w:sz w:val="22"/>
          <w:szCs w:val="22"/>
        </w:rPr>
        <w:t>szabadonálló</w:t>
      </w:r>
      <w:proofErr w:type="spellEnd"/>
      <w:r w:rsidRPr="00D6654B">
        <w:rPr>
          <w:rFonts w:asciiTheme="minorHAnsi" w:hAnsiTheme="minorHAnsi" w:cstheme="minorHAnsi"/>
          <w:sz w:val="22"/>
          <w:szCs w:val="22"/>
        </w:rPr>
        <w:t xml:space="preserve"> beépítési móddal beépíthető, a megengedett épületmagasság 20 méter, azonban a technológiához kötött speciális, pontszerű építmények – különösen tornyok, szárítók, tárolók, magtárak – esetén legfeljebb 40 méter. A kialakítható legkisebb telekméret 2500 m². </w:t>
      </w:r>
    </w:p>
    <w:p w14:paraId="16253A3B" w14:textId="77777777" w:rsidR="00263BBD" w:rsidRPr="00D6654B" w:rsidRDefault="00263BBD" w:rsidP="00263BBD">
      <w:pPr>
        <w:jc w:val="both"/>
        <w:rPr>
          <w:rFonts w:asciiTheme="minorHAnsi" w:hAnsiTheme="minorHAnsi" w:cstheme="minorHAnsi"/>
          <w:sz w:val="22"/>
          <w:szCs w:val="22"/>
        </w:rPr>
      </w:pPr>
      <w:r w:rsidRPr="00D6654B">
        <w:rPr>
          <w:rFonts w:asciiTheme="minorHAnsi" w:hAnsiTheme="minorHAnsi" w:cstheme="minorHAnsi"/>
          <w:sz w:val="22"/>
          <w:szCs w:val="22"/>
        </w:rPr>
        <w:t xml:space="preserve">Az általános gazdasági terület építési övezetben a környezetre jelentős hatást nem gyakorló ipari és gazdasági tevékenységi célú, továbbá kereskedelmi, szolgáltató és raktár rendeltetésű építmények elhelyezésére szolgál. A területen lakó rendeltetés nem helyezhető el. Az övezetben a telek területének legalább 25%-át zöldfelületként kell kialakítani és fenntartani. </w:t>
      </w:r>
    </w:p>
    <w:p w14:paraId="2D37A155" w14:textId="77777777" w:rsidR="00263BBD" w:rsidRPr="00D6654B" w:rsidRDefault="00263BBD" w:rsidP="00263BBD">
      <w:pPr>
        <w:jc w:val="both"/>
        <w:rPr>
          <w:rFonts w:asciiTheme="minorHAnsi" w:hAnsiTheme="minorHAnsi" w:cstheme="minorHAnsi"/>
          <w:iCs/>
          <w:sz w:val="22"/>
          <w:szCs w:val="22"/>
        </w:rPr>
      </w:pPr>
    </w:p>
    <w:p w14:paraId="04566E2E" w14:textId="77777777" w:rsidR="002D4CB8" w:rsidRDefault="00263BBD" w:rsidP="002D4CB8">
      <w:pPr>
        <w:jc w:val="both"/>
        <w:rPr>
          <w:rFonts w:asciiTheme="minorHAnsi" w:hAnsiTheme="minorHAnsi" w:cstheme="minorHAnsi"/>
          <w:sz w:val="22"/>
          <w:szCs w:val="22"/>
        </w:rPr>
      </w:pPr>
      <w:r w:rsidRPr="00D6654B">
        <w:rPr>
          <w:rFonts w:asciiTheme="minorHAnsi" w:hAnsiTheme="minorHAnsi" w:cstheme="minorHAnsi"/>
          <w:sz w:val="22"/>
          <w:szCs w:val="22"/>
        </w:rPr>
        <w:t xml:space="preserve">Az ingatlan jelenleg közművesítetlen terület. </w:t>
      </w:r>
    </w:p>
    <w:p w14:paraId="2594D96D" w14:textId="77777777" w:rsidR="002D4CB8" w:rsidRDefault="002D4CB8" w:rsidP="002D4CB8">
      <w:pPr>
        <w:jc w:val="both"/>
        <w:rPr>
          <w:rFonts w:asciiTheme="minorHAnsi" w:hAnsiTheme="minorHAnsi" w:cstheme="minorHAnsi"/>
          <w:sz w:val="22"/>
          <w:szCs w:val="22"/>
        </w:rPr>
      </w:pPr>
    </w:p>
    <w:p w14:paraId="49935497" w14:textId="655ABA6B" w:rsidR="002D4CB8" w:rsidRPr="00DA34DF" w:rsidRDefault="002D4CB8" w:rsidP="002D4CB8">
      <w:pPr>
        <w:jc w:val="both"/>
        <w:rPr>
          <w:rFonts w:asciiTheme="minorHAnsi" w:hAnsiTheme="minorHAnsi" w:cstheme="minorHAnsi"/>
          <w:sz w:val="22"/>
          <w:szCs w:val="22"/>
        </w:rPr>
      </w:pPr>
      <w:r w:rsidRPr="00DA34DF">
        <w:rPr>
          <w:rFonts w:asciiTheme="minorHAnsi" w:hAnsiTheme="minorHAnsi" w:cstheme="minorHAnsi"/>
          <w:sz w:val="22"/>
          <w:szCs w:val="22"/>
        </w:rPr>
        <w:t>A kiíró vállalja, hogy a pályázat tárgyát képező terület áramellátását biztosítja azzal, hogy 1,5 MVA elektromos teljesítményt biztosít a pályázó számára.</w:t>
      </w:r>
    </w:p>
    <w:p w14:paraId="375617EF" w14:textId="77777777" w:rsidR="002D4CB8" w:rsidRPr="00D6654B" w:rsidRDefault="002D4CB8" w:rsidP="00263BBD">
      <w:pPr>
        <w:jc w:val="both"/>
        <w:rPr>
          <w:rFonts w:asciiTheme="minorHAnsi" w:hAnsiTheme="minorHAnsi" w:cstheme="minorHAnsi"/>
          <w:sz w:val="22"/>
          <w:szCs w:val="22"/>
        </w:rPr>
      </w:pPr>
    </w:p>
    <w:p w14:paraId="6E682C5D" w14:textId="69189DE9" w:rsidR="00263BBD" w:rsidRDefault="00263BBD" w:rsidP="00263BBD">
      <w:pPr>
        <w:jc w:val="both"/>
        <w:rPr>
          <w:rFonts w:asciiTheme="minorHAnsi" w:hAnsiTheme="minorHAnsi" w:cstheme="minorHAnsi"/>
          <w:bCs/>
          <w:iCs/>
          <w:sz w:val="22"/>
          <w:szCs w:val="22"/>
        </w:rPr>
      </w:pPr>
      <w:r w:rsidRPr="001D5FC8">
        <w:rPr>
          <w:rFonts w:asciiTheme="minorHAnsi" w:hAnsiTheme="minorHAnsi" w:cstheme="minorHAnsi"/>
          <w:bCs/>
          <w:iCs/>
          <w:sz w:val="22"/>
          <w:szCs w:val="22"/>
        </w:rPr>
        <w:t>Az ingatlan</w:t>
      </w:r>
      <w:r w:rsidR="001D5FC8" w:rsidRPr="001D5FC8">
        <w:rPr>
          <w:rFonts w:asciiTheme="minorHAnsi" w:hAnsiTheme="minorHAnsi" w:cstheme="minorHAnsi"/>
          <w:bCs/>
          <w:iCs/>
          <w:sz w:val="22"/>
          <w:szCs w:val="22"/>
        </w:rPr>
        <w:t>t</w:t>
      </w:r>
      <w:r w:rsidRPr="001D5FC8">
        <w:rPr>
          <w:rFonts w:asciiTheme="minorHAnsi" w:hAnsiTheme="minorHAnsi" w:cstheme="minorHAnsi"/>
          <w:bCs/>
          <w:iCs/>
          <w:sz w:val="22"/>
          <w:szCs w:val="22"/>
        </w:rPr>
        <w:t xml:space="preserve"> a tulajdoni lap tanúsága </w:t>
      </w:r>
      <w:r w:rsidR="001D5FC8" w:rsidRPr="001D5FC8">
        <w:rPr>
          <w:rFonts w:asciiTheme="minorHAnsi" w:hAnsiTheme="minorHAnsi" w:cstheme="minorHAnsi"/>
          <w:bCs/>
          <w:iCs/>
          <w:sz w:val="22"/>
          <w:szCs w:val="22"/>
        </w:rPr>
        <w:t>szerint terheli az E</w:t>
      </w:r>
      <w:proofErr w:type="gramStart"/>
      <w:r w:rsidR="001D5FC8" w:rsidRPr="001D5FC8">
        <w:rPr>
          <w:rFonts w:asciiTheme="minorHAnsi" w:hAnsiTheme="minorHAnsi" w:cstheme="minorHAnsi"/>
          <w:bCs/>
          <w:iCs/>
          <w:sz w:val="22"/>
          <w:szCs w:val="22"/>
        </w:rPr>
        <w:t>.ON</w:t>
      </w:r>
      <w:proofErr w:type="gramEnd"/>
      <w:r w:rsidR="001D5FC8" w:rsidRPr="001D5FC8">
        <w:rPr>
          <w:rFonts w:asciiTheme="minorHAnsi" w:hAnsiTheme="minorHAnsi" w:cstheme="minorHAnsi"/>
          <w:bCs/>
          <w:iCs/>
          <w:sz w:val="22"/>
          <w:szCs w:val="22"/>
        </w:rPr>
        <w:t xml:space="preserve"> Észak-dunántúli Áramhálózati </w:t>
      </w:r>
      <w:proofErr w:type="spellStart"/>
      <w:r w:rsidR="001D5FC8" w:rsidRPr="001D5FC8">
        <w:rPr>
          <w:rFonts w:asciiTheme="minorHAnsi" w:hAnsiTheme="minorHAnsi" w:cstheme="minorHAnsi"/>
          <w:bCs/>
          <w:iCs/>
          <w:sz w:val="22"/>
          <w:szCs w:val="22"/>
        </w:rPr>
        <w:t>Zrt</w:t>
      </w:r>
      <w:proofErr w:type="spellEnd"/>
      <w:r w:rsidR="001D5FC8" w:rsidRPr="001D5FC8">
        <w:rPr>
          <w:rFonts w:asciiTheme="minorHAnsi" w:hAnsiTheme="minorHAnsi" w:cstheme="minorHAnsi"/>
          <w:bCs/>
          <w:iCs/>
          <w:sz w:val="22"/>
          <w:szCs w:val="22"/>
        </w:rPr>
        <w:t xml:space="preserve">. javára 30666/2024.01.11 számon bejegyzett vezetékjog, egyebekben a földrészlet </w:t>
      </w:r>
      <w:r w:rsidRPr="001D5FC8">
        <w:rPr>
          <w:rFonts w:asciiTheme="minorHAnsi" w:hAnsiTheme="minorHAnsi" w:cstheme="minorHAnsi"/>
          <w:bCs/>
          <w:iCs/>
          <w:sz w:val="22"/>
          <w:szCs w:val="22"/>
        </w:rPr>
        <w:t xml:space="preserve">per-, teher- és igénymentes.  </w:t>
      </w:r>
    </w:p>
    <w:p w14:paraId="6284E0E0" w14:textId="77777777" w:rsidR="002D4CB8" w:rsidRDefault="002D4CB8" w:rsidP="00263BBD">
      <w:pPr>
        <w:jc w:val="both"/>
        <w:rPr>
          <w:rFonts w:asciiTheme="minorHAnsi" w:hAnsiTheme="minorHAnsi" w:cstheme="minorHAnsi"/>
          <w:bCs/>
          <w:iCs/>
          <w:sz w:val="22"/>
          <w:szCs w:val="22"/>
        </w:rPr>
      </w:pPr>
    </w:p>
    <w:p w14:paraId="1EB3D1A9" w14:textId="77777777" w:rsidR="002D4CB8" w:rsidRDefault="002D4CB8" w:rsidP="00263BBD">
      <w:pPr>
        <w:jc w:val="both"/>
        <w:rPr>
          <w:rFonts w:asciiTheme="minorHAnsi" w:hAnsiTheme="minorHAnsi" w:cstheme="minorHAnsi"/>
          <w:bCs/>
          <w:iCs/>
          <w:sz w:val="22"/>
          <w:szCs w:val="22"/>
        </w:rPr>
      </w:pPr>
    </w:p>
    <w:p w14:paraId="18E4C08F" w14:textId="77777777" w:rsidR="002D4CB8" w:rsidRDefault="002D4CB8" w:rsidP="00263BBD">
      <w:pPr>
        <w:jc w:val="both"/>
        <w:rPr>
          <w:rFonts w:asciiTheme="minorHAnsi" w:hAnsiTheme="minorHAnsi" w:cstheme="minorHAnsi"/>
          <w:bCs/>
          <w:iCs/>
          <w:sz w:val="22"/>
          <w:szCs w:val="22"/>
        </w:rPr>
      </w:pPr>
    </w:p>
    <w:p w14:paraId="1ABBFFB3" w14:textId="77777777" w:rsidR="002D4CB8" w:rsidRDefault="002D4CB8" w:rsidP="00263BBD">
      <w:pPr>
        <w:jc w:val="both"/>
        <w:rPr>
          <w:rFonts w:asciiTheme="minorHAnsi" w:hAnsiTheme="minorHAnsi" w:cstheme="minorHAnsi"/>
          <w:bCs/>
          <w:iCs/>
          <w:sz w:val="22"/>
          <w:szCs w:val="22"/>
        </w:rPr>
      </w:pPr>
    </w:p>
    <w:p w14:paraId="5B8ECAC4" w14:textId="77777777" w:rsidR="00263BBD" w:rsidRPr="00D6654B" w:rsidRDefault="00263BBD" w:rsidP="00263BBD">
      <w:pPr>
        <w:pStyle w:val="Listaszerbekezds"/>
        <w:numPr>
          <w:ilvl w:val="0"/>
          <w:numId w:val="13"/>
        </w:numPr>
        <w:tabs>
          <w:tab w:val="left" w:pos="284"/>
        </w:tabs>
        <w:ind w:left="567" w:hanging="567"/>
        <w:jc w:val="both"/>
        <w:rPr>
          <w:rFonts w:asciiTheme="minorHAnsi" w:hAnsiTheme="minorHAnsi" w:cstheme="minorHAnsi"/>
          <w:b/>
          <w:bCs/>
          <w:sz w:val="22"/>
          <w:szCs w:val="22"/>
        </w:rPr>
      </w:pPr>
      <w:r w:rsidRPr="00D6654B">
        <w:rPr>
          <w:rFonts w:asciiTheme="minorHAnsi" w:hAnsiTheme="minorHAnsi" w:cstheme="minorHAnsi"/>
          <w:b/>
          <w:bCs/>
          <w:sz w:val="22"/>
          <w:szCs w:val="22"/>
        </w:rPr>
        <w:lastRenderedPageBreak/>
        <w:t>A pályázó vállalásai:</w:t>
      </w:r>
    </w:p>
    <w:p w14:paraId="1005A011" w14:textId="77777777" w:rsidR="00263BBD" w:rsidRPr="00D6654B" w:rsidRDefault="00263BBD" w:rsidP="00263BBD">
      <w:pPr>
        <w:pStyle w:val="Listaszerbekezds"/>
        <w:tabs>
          <w:tab w:val="left" w:pos="284"/>
        </w:tabs>
        <w:ind w:left="0"/>
        <w:jc w:val="both"/>
        <w:rPr>
          <w:rFonts w:asciiTheme="minorHAnsi" w:hAnsiTheme="minorHAnsi" w:cstheme="minorHAnsi"/>
          <w:bCs/>
          <w:sz w:val="22"/>
          <w:szCs w:val="22"/>
        </w:rPr>
      </w:pPr>
    </w:p>
    <w:p w14:paraId="42DA5E01" w14:textId="77777777" w:rsidR="00263BBD" w:rsidRPr="00D6654B" w:rsidRDefault="00263BBD" w:rsidP="00263BBD">
      <w:pPr>
        <w:pStyle w:val="Listaszerbekezds"/>
        <w:numPr>
          <w:ilvl w:val="0"/>
          <w:numId w:val="19"/>
        </w:numPr>
        <w:tabs>
          <w:tab w:val="left" w:pos="284"/>
        </w:tabs>
        <w:ind w:left="0" w:firstLine="0"/>
        <w:jc w:val="both"/>
        <w:rPr>
          <w:rFonts w:asciiTheme="minorHAnsi" w:hAnsiTheme="minorHAnsi" w:cstheme="minorHAnsi"/>
          <w:bCs/>
          <w:sz w:val="22"/>
          <w:szCs w:val="22"/>
        </w:rPr>
      </w:pPr>
      <w:r w:rsidRPr="00D6654B">
        <w:rPr>
          <w:rFonts w:asciiTheme="minorHAnsi" w:hAnsiTheme="minorHAnsi" w:cstheme="minorHAnsi"/>
          <w:bCs/>
          <w:sz w:val="22"/>
          <w:szCs w:val="22"/>
        </w:rPr>
        <w:t>A pályázónak a csapadékvíz-elvezető rendszer kialakításánál – a Nyugat-Dunántúli Vízügyi Igazgatóság előírásai alapján – az alábbiak szerint kell eljárnia:</w:t>
      </w:r>
    </w:p>
    <w:p w14:paraId="4E551E2F" w14:textId="77777777" w:rsidR="00263BBD" w:rsidRPr="00D6654B" w:rsidRDefault="00263BBD" w:rsidP="00263BBD">
      <w:pPr>
        <w:pStyle w:val="Listaszerbekezds"/>
        <w:numPr>
          <w:ilvl w:val="0"/>
          <w:numId w:val="21"/>
        </w:numPr>
        <w:tabs>
          <w:tab w:val="left" w:pos="284"/>
        </w:tabs>
        <w:jc w:val="both"/>
        <w:rPr>
          <w:rFonts w:asciiTheme="minorHAnsi" w:hAnsiTheme="minorHAnsi" w:cstheme="minorHAnsi"/>
          <w:bCs/>
          <w:sz w:val="22"/>
          <w:szCs w:val="22"/>
        </w:rPr>
      </w:pPr>
      <w:r w:rsidRPr="00D6654B">
        <w:rPr>
          <w:rFonts w:asciiTheme="minorHAnsi" w:hAnsiTheme="minorHAnsi" w:cstheme="minorHAnsi"/>
          <w:bCs/>
          <w:sz w:val="22"/>
          <w:szCs w:val="22"/>
        </w:rPr>
        <w:t xml:space="preserve">A megvásárolt területére érkező </w:t>
      </w:r>
      <w:proofErr w:type="spellStart"/>
      <w:r w:rsidRPr="00D6654B">
        <w:rPr>
          <w:rFonts w:asciiTheme="minorHAnsi" w:hAnsiTheme="minorHAnsi" w:cstheme="minorHAnsi"/>
          <w:bCs/>
          <w:sz w:val="22"/>
          <w:szCs w:val="22"/>
        </w:rPr>
        <w:t>külvizeket</w:t>
      </w:r>
      <w:proofErr w:type="spellEnd"/>
      <w:r w:rsidRPr="00D6654B">
        <w:rPr>
          <w:rFonts w:asciiTheme="minorHAnsi" w:hAnsiTheme="minorHAnsi" w:cstheme="minorHAnsi"/>
          <w:bCs/>
          <w:sz w:val="22"/>
          <w:szCs w:val="22"/>
        </w:rPr>
        <w:t xml:space="preserve"> köteles átvezetni a területén.</w:t>
      </w:r>
    </w:p>
    <w:p w14:paraId="3273D867" w14:textId="77777777" w:rsidR="00263BBD" w:rsidRDefault="00263BBD" w:rsidP="00263BBD">
      <w:pPr>
        <w:pStyle w:val="Listaszerbekezds"/>
        <w:numPr>
          <w:ilvl w:val="0"/>
          <w:numId w:val="21"/>
        </w:numPr>
        <w:tabs>
          <w:tab w:val="left" w:pos="284"/>
        </w:tabs>
        <w:jc w:val="both"/>
        <w:rPr>
          <w:rFonts w:asciiTheme="minorHAnsi" w:hAnsiTheme="minorHAnsi" w:cstheme="minorHAnsi"/>
          <w:bCs/>
          <w:sz w:val="22"/>
          <w:szCs w:val="22"/>
        </w:rPr>
      </w:pPr>
      <w:r w:rsidRPr="00D6654B">
        <w:rPr>
          <w:rFonts w:asciiTheme="minorHAnsi" w:hAnsiTheme="minorHAnsi" w:cstheme="minorHAnsi"/>
          <w:bCs/>
          <w:sz w:val="22"/>
          <w:szCs w:val="22"/>
        </w:rPr>
        <w:t>Az iparterületen minden lehetséges műszaki, építészeti és területhasználati módszerrel késleltetni kell a felszíni lefolyást, és a területre hulló csapadékot helyben kell kezelni. Ennek oka, hogy a terület befogadói rét művelési ágú területeken keletkező lefolyásra lettek méretezve és kialakítva.</w:t>
      </w:r>
    </w:p>
    <w:p w14:paraId="2141AD67" w14:textId="77777777" w:rsidR="00263BBD" w:rsidRPr="00D6654B" w:rsidRDefault="00263BBD" w:rsidP="00263BBD">
      <w:pPr>
        <w:pStyle w:val="Listaszerbekezds"/>
        <w:numPr>
          <w:ilvl w:val="0"/>
          <w:numId w:val="21"/>
        </w:numPr>
        <w:tabs>
          <w:tab w:val="left" w:pos="284"/>
        </w:tabs>
        <w:jc w:val="both"/>
        <w:rPr>
          <w:rFonts w:asciiTheme="minorHAnsi" w:hAnsiTheme="minorHAnsi" w:cstheme="minorHAnsi"/>
          <w:bCs/>
          <w:sz w:val="22"/>
          <w:szCs w:val="22"/>
        </w:rPr>
      </w:pPr>
      <w:r w:rsidRPr="00D6654B">
        <w:rPr>
          <w:rFonts w:asciiTheme="minorHAnsi" w:hAnsiTheme="minorHAnsi" w:cstheme="minorHAnsi"/>
          <w:bCs/>
          <w:sz w:val="22"/>
          <w:szCs w:val="22"/>
        </w:rPr>
        <w:t xml:space="preserve">Meg kell akadályozni az iparterületről esetlegesen befolyó veszélyes anyagok (olaj, vegyszer, </w:t>
      </w:r>
      <w:proofErr w:type="spellStart"/>
      <w:r w:rsidRPr="00D6654B">
        <w:rPr>
          <w:rFonts w:asciiTheme="minorHAnsi" w:hAnsiTheme="minorHAnsi" w:cstheme="minorHAnsi"/>
          <w:bCs/>
          <w:sz w:val="22"/>
          <w:szCs w:val="22"/>
        </w:rPr>
        <w:t>havária</w:t>
      </w:r>
      <w:proofErr w:type="spellEnd"/>
      <w:r w:rsidRPr="00D6654B">
        <w:rPr>
          <w:rFonts w:asciiTheme="minorHAnsi" w:hAnsiTheme="minorHAnsi" w:cstheme="minorHAnsi"/>
          <w:bCs/>
          <w:sz w:val="22"/>
          <w:szCs w:val="22"/>
        </w:rPr>
        <w:t xml:space="preserve">) bejutását a felszíni befogadókba. Torkolatok előtt olajfogók létesítése szükséges. </w:t>
      </w:r>
    </w:p>
    <w:p w14:paraId="6FA614EB" w14:textId="77777777" w:rsidR="00263BBD" w:rsidRPr="00D6654B" w:rsidRDefault="00263BBD" w:rsidP="00263BBD">
      <w:pPr>
        <w:pStyle w:val="Listaszerbekezds"/>
        <w:numPr>
          <w:ilvl w:val="0"/>
          <w:numId w:val="21"/>
        </w:numPr>
        <w:tabs>
          <w:tab w:val="left" w:pos="284"/>
        </w:tabs>
        <w:jc w:val="both"/>
        <w:rPr>
          <w:rFonts w:asciiTheme="minorHAnsi" w:hAnsiTheme="minorHAnsi" w:cstheme="minorHAnsi"/>
          <w:bCs/>
          <w:sz w:val="22"/>
          <w:szCs w:val="22"/>
        </w:rPr>
      </w:pPr>
      <w:r w:rsidRPr="00D6654B">
        <w:rPr>
          <w:rFonts w:asciiTheme="minorHAnsi" w:hAnsiTheme="minorHAnsi" w:cstheme="minorHAnsi"/>
          <w:bCs/>
          <w:sz w:val="22"/>
          <w:szCs w:val="22"/>
        </w:rPr>
        <w:t xml:space="preserve">Tervezett burkolt felületek esetén, ahol nem indokolt és kiváltható a szilárd vízzáró burkolat, ott olyan burkolatokat kell alkalmazni, amelyek elősegítik a vizek talajba való beszivárgását. </w:t>
      </w:r>
    </w:p>
    <w:p w14:paraId="517D66AB" w14:textId="77777777" w:rsidR="00263BBD" w:rsidRPr="00D6654B" w:rsidRDefault="00263BBD" w:rsidP="00263BBD">
      <w:pPr>
        <w:pStyle w:val="Listaszerbekezds"/>
        <w:numPr>
          <w:ilvl w:val="0"/>
          <w:numId w:val="21"/>
        </w:numPr>
        <w:tabs>
          <w:tab w:val="left" w:pos="284"/>
        </w:tabs>
        <w:jc w:val="both"/>
        <w:rPr>
          <w:rFonts w:asciiTheme="minorHAnsi" w:hAnsiTheme="minorHAnsi" w:cstheme="minorHAnsi"/>
          <w:bCs/>
          <w:sz w:val="22"/>
          <w:szCs w:val="22"/>
        </w:rPr>
      </w:pPr>
      <w:r w:rsidRPr="00D6654B">
        <w:rPr>
          <w:rFonts w:asciiTheme="minorHAnsi" w:hAnsiTheme="minorHAnsi" w:cstheme="minorHAnsi"/>
          <w:bCs/>
          <w:sz w:val="22"/>
          <w:szCs w:val="22"/>
        </w:rPr>
        <w:t xml:space="preserve">Az ipartelep belső vízelvezető rendszernél törekedni kell a burkolatlan földmedrek előtérbe helyezésére. </w:t>
      </w:r>
    </w:p>
    <w:p w14:paraId="52D88C28" w14:textId="77777777" w:rsidR="00263BBD" w:rsidRPr="00D6654B" w:rsidRDefault="00263BBD" w:rsidP="00263BBD">
      <w:pPr>
        <w:pStyle w:val="Listaszerbekezds"/>
        <w:numPr>
          <w:ilvl w:val="0"/>
          <w:numId w:val="21"/>
        </w:numPr>
        <w:tabs>
          <w:tab w:val="left" w:pos="284"/>
        </w:tabs>
        <w:jc w:val="both"/>
        <w:rPr>
          <w:rFonts w:asciiTheme="minorHAnsi" w:hAnsiTheme="minorHAnsi" w:cstheme="minorHAnsi"/>
          <w:bCs/>
          <w:sz w:val="22"/>
          <w:szCs w:val="22"/>
        </w:rPr>
      </w:pPr>
      <w:r w:rsidRPr="00D6654B">
        <w:rPr>
          <w:rFonts w:asciiTheme="minorHAnsi" w:hAnsiTheme="minorHAnsi" w:cstheme="minorHAnsi"/>
          <w:bCs/>
          <w:sz w:val="22"/>
          <w:szCs w:val="22"/>
        </w:rPr>
        <w:t xml:space="preserve">A telephelyeken kialakítandó tervezett zöldfelületeket úgy kell kialakítani, hogy azokra minél több felszíni víz tudjon ráfolyni. </w:t>
      </w:r>
    </w:p>
    <w:p w14:paraId="5885B2CC" w14:textId="77777777" w:rsidR="00263BBD" w:rsidRPr="00D6654B" w:rsidRDefault="00263BBD" w:rsidP="00263BBD">
      <w:pPr>
        <w:pStyle w:val="Listaszerbekezds"/>
        <w:numPr>
          <w:ilvl w:val="0"/>
          <w:numId w:val="21"/>
        </w:numPr>
        <w:tabs>
          <w:tab w:val="left" w:pos="284"/>
        </w:tabs>
        <w:jc w:val="both"/>
        <w:rPr>
          <w:rFonts w:asciiTheme="minorHAnsi" w:hAnsiTheme="minorHAnsi" w:cstheme="minorHAnsi"/>
          <w:bCs/>
          <w:sz w:val="22"/>
          <w:szCs w:val="22"/>
        </w:rPr>
      </w:pPr>
      <w:r w:rsidRPr="00D6654B">
        <w:rPr>
          <w:rFonts w:asciiTheme="minorHAnsi" w:hAnsiTheme="minorHAnsi" w:cstheme="minorHAnsi"/>
          <w:bCs/>
          <w:sz w:val="22"/>
          <w:szCs w:val="22"/>
        </w:rPr>
        <w:t xml:space="preserve">A terület elméletileg alkalmas a vizek talajba való szikkasztására, ezért azt, mint lefolyáscsökkentő módszert alkalmazni kell. </w:t>
      </w:r>
    </w:p>
    <w:p w14:paraId="1C2914E7" w14:textId="77777777" w:rsidR="00263BBD" w:rsidRPr="00D6654B" w:rsidRDefault="00263BBD" w:rsidP="00263BBD">
      <w:pPr>
        <w:pStyle w:val="Listaszerbekezds"/>
        <w:numPr>
          <w:ilvl w:val="0"/>
          <w:numId w:val="21"/>
        </w:numPr>
        <w:tabs>
          <w:tab w:val="left" w:pos="284"/>
        </w:tabs>
        <w:jc w:val="both"/>
        <w:rPr>
          <w:rFonts w:asciiTheme="minorHAnsi" w:hAnsiTheme="minorHAnsi" w:cstheme="minorHAnsi"/>
          <w:bCs/>
          <w:sz w:val="22"/>
          <w:szCs w:val="22"/>
        </w:rPr>
      </w:pPr>
      <w:r w:rsidRPr="00D6654B">
        <w:rPr>
          <w:rFonts w:asciiTheme="minorHAnsi" w:hAnsiTheme="minorHAnsi" w:cstheme="minorHAnsi"/>
          <w:bCs/>
          <w:sz w:val="22"/>
          <w:szCs w:val="22"/>
        </w:rPr>
        <w:t xml:space="preserve">A lehulló és a tetőkről lefolyó csapadékvíz szürke technológiai vízként való alkalmazása, amennyiben a betelepülő iparág alkalmas rá, legyen elsődleges cél. </w:t>
      </w:r>
    </w:p>
    <w:p w14:paraId="6F139EC2" w14:textId="77777777" w:rsidR="00263BBD" w:rsidRPr="00D6654B" w:rsidRDefault="00263BBD" w:rsidP="00263BBD">
      <w:pPr>
        <w:pStyle w:val="Listaszerbekezds"/>
        <w:numPr>
          <w:ilvl w:val="0"/>
          <w:numId w:val="21"/>
        </w:numPr>
        <w:tabs>
          <w:tab w:val="left" w:pos="284"/>
        </w:tabs>
        <w:jc w:val="both"/>
        <w:rPr>
          <w:rFonts w:asciiTheme="minorHAnsi" w:hAnsiTheme="minorHAnsi" w:cstheme="minorHAnsi"/>
          <w:bCs/>
          <w:sz w:val="22"/>
          <w:szCs w:val="22"/>
        </w:rPr>
      </w:pPr>
      <w:r w:rsidRPr="00D6654B">
        <w:rPr>
          <w:rFonts w:asciiTheme="minorHAnsi" w:hAnsiTheme="minorHAnsi" w:cstheme="minorHAnsi"/>
          <w:bCs/>
          <w:sz w:val="22"/>
          <w:szCs w:val="22"/>
        </w:rPr>
        <w:t xml:space="preserve">Lefolyó vizek befogadóba jutását belső tárózással lassítani kell. </w:t>
      </w:r>
    </w:p>
    <w:p w14:paraId="5EBE6532" w14:textId="77777777" w:rsidR="00263BBD" w:rsidRPr="00D6654B" w:rsidRDefault="00263BBD" w:rsidP="00263BBD">
      <w:pPr>
        <w:pStyle w:val="Listaszerbekezds"/>
        <w:tabs>
          <w:tab w:val="left" w:pos="284"/>
        </w:tabs>
        <w:ind w:left="0"/>
        <w:jc w:val="both"/>
        <w:rPr>
          <w:rFonts w:asciiTheme="minorHAnsi" w:hAnsiTheme="minorHAnsi" w:cstheme="minorHAnsi"/>
          <w:bCs/>
          <w:sz w:val="22"/>
          <w:szCs w:val="22"/>
        </w:rPr>
      </w:pPr>
    </w:p>
    <w:p w14:paraId="493D1E95" w14:textId="77777777" w:rsidR="00263BBD" w:rsidRPr="00D6654B" w:rsidRDefault="00263BBD" w:rsidP="00263BBD">
      <w:pPr>
        <w:pStyle w:val="Listaszerbekezds"/>
        <w:numPr>
          <w:ilvl w:val="0"/>
          <w:numId w:val="19"/>
        </w:numPr>
        <w:tabs>
          <w:tab w:val="left" w:pos="284"/>
        </w:tabs>
        <w:ind w:left="0" w:firstLine="0"/>
        <w:jc w:val="both"/>
        <w:rPr>
          <w:rFonts w:asciiTheme="minorHAnsi" w:hAnsiTheme="minorHAnsi" w:cstheme="minorHAnsi"/>
          <w:bCs/>
          <w:sz w:val="22"/>
          <w:szCs w:val="22"/>
        </w:rPr>
      </w:pPr>
      <w:r w:rsidRPr="00D6654B">
        <w:rPr>
          <w:rFonts w:asciiTheme="minorHAnsi" w:hAnsiTheme="minorHAnsi" w:cstheme="minorHAnsi"/>
          <w:bCs/>
          <w:sz w:val="22"/>
          <w:szCs w:val="22"/>
        </w:rPr>
        <w:t xml:space="preserve">A kiíró és Söpte Önkormányzata 2020. november 19-én előzetes </w:t>
      </w:r>
      <w:proofErr w:type="spellStart"/>
      <w:r w:rsidRPr="00D6654B">
        <w:rPr>
          <w:rFonts w:asciiTheme="minorHAnsi" w:hAnsiTheme="minorHAnsi" w:cstheme="minorHAnsi"/>
          <w:bCs/>
          <w:sz w:val="22"/>
          <w:szCs w:val="22"/>
        </w:rPr>
        <w:t>keretmegállapodást</w:t>
      </w:r>
      <w:proofErr w:type="spellEnd"/>
      <w:r w:rsidRPr="00D6654B">
        <w:rPr>
          <w:rFonts w:asciiTheme="minorHAnsi" w:hAnsiTheme="minorHAnsi" w:cstheme="minorHAnsi"/>
          <w:bCs/>
          <w:sz w:val="22"/>
          <w:szCs w:val="22"/>
        </w:rPr>
        <w:t xml:space="preserve"> kötöttek területrész átadására vonatkozóan, amelyben a </w:t>
      </w:r>
      <w:r w:rsidRPr="00D6654B">
        <w:rPr>
          <w:rFonts w:asciiTheme="minorHAnsi" w:hAnsiTheme="minorHAnsi" w:cstheme="minorHAnsi"/>
          <w:sz w:val="22"/>
          <w:szCs w:val="22"/>
        </w:rPr>
        <w:t>kiíró vállalta, hogy az átadott területek (így a pályázat tárgyát képező terület) vonatkozásában nem köt szerződést olyan jogi személlyel, illetőleg jogi személyiség nélküli szervezettel, amelynek főtevékenysége a szerződéskötés időpontjában az alábbi:</w:t>
      </w:r>
    </w:p>
    <w:p w14:paraId="48CB17CA" w14:textId="77777777" w:rsidR="00263BBD" w:rsidRPr="00D6654B" w:rsidRDefault="00263BBD" w:rsidP="00263BBD">
      <w:pPr>
        <w:pStyle w:val="Listaszerbekezds"/>
        <w:numPr>
          <w:ilvl w:val="0"/>
          <w:numId w:val="20"/>
        </w:numPr>
        <w:ind w:left="567"/>
        <w:jc w:val="both"/>
        <w:rPr>
          <w:rFonts w:asciiTheme="minorHAnsi" w:hAnsiTheme="minorHAnsi" w:cstheme="minorHAnsi"/>
          <w:sz w:val="22"/>
          <w:szCs w:val="22"/>
        </w:rPr>
      </w:pPr>
      <w:r w:rsidRPr="00D6654B">
        <w:rPr>
          <w:rFonts w:asciiTheme="minorHAnsi" w:hAnsiTheme="minorHAnsi" w:cstheme="minorHAnsi"/>
          <w:sz w:val="22"/>
          <w:szCs w:val="22"/>
        </w:rPr>
        <w:t>08’2051 Robbanóanyag gyártása, vagy</w:t>
      </w:r>
    </w:p>
    <w:p w14:paraId="325C7C2C" w14:textId="77777777" w:rsidR="00263BBD" w:rsidRPr="00D6654B" w:rsidRDefault="00263BBD" w:rsidP="00263BBD">
      <w:pPr>
        <w:pStyle w:val="Listaszerbekezds"/>
        <w:numPr>
          <w:ilvl w:val="0"/>
          <w:numId w:val="20"/>
        </w:numPr>
        <w:ind w:left="567"/>
        <w:jc w:val="both"/>
        <w:rPr>
          <w:rFonts w:asciiTheme="minorHAnsi" w:hAnsiTheme="minorHAnsi" w:cstheme="minorHAnsi"/>
          <w:sz w:val="22"/>
          <w:szCs w:val="22"/>
        </w:rPr>
      </w:pPr>
      <w:r w:rsidRPr="00D6654B">
        <w:rPr>
          <w:rFonts w:asciiTheme="minorHAnsi" w:hAnsiTheme="minorHAnsi" w:cstheme="minorHAnsi"/>
          <w:sz w:val="22"/>
          <w:szCs w:val="22"/>
        </w:rPr>
        <w:t>08’2020 Mezőgazdasági vegyi termék gyártása, vagy</w:t>
      </w:r>
    </w:p>
    <w:p w14:paraId="21146B05" w14:textId="77777777" w:rsidR="00263BBD" w:rsidRPr="00D6654B" w:rsidRDefault="00263BBD" w:rsidP="00263BBD">
      <w:pPr>
        <w:pStyle w:val="Listaszerbekezds"/>
        <w:numPr>
          <w:ilvl w:val="0"/>
          <w:numId w:val="20"/>
        </w:numPr>
        <w:ind w:left="567"/>
        <w:jc w:val="both"/>
        <w:rPr>
          <w:rFonts w:asciiTheme="minorHAnsi" w:hAnsiTheme="minorHAnsi" w:cstheme="minorHAnsi"/>
          <w:sz w:val="22"/>
          <w:szCs w:val="22"/>
        </w:rPr>
      </w:pPr>
      <w:r w:rsidRPr="00D6654B">
        <w:rPr>
          <w:rFonts w:asciiTheme="minorHAnsi" w:hAnsiTheme="minorHAnsi" w:cstheme="minorHAnsi"/>
          <w:sz w:val="22"/>
          <w:szCs w:val="22"/>
        </w:rPr>
        <w:t>08’2015 Műtrágya, nitrogénvegyület gyártása, vagy</w:t>
      </w:r>
    </w:p>
    <w:p w14:paraId="275A59C9" w14:textId="77777777" w:rsidR="00263BBD" w:rsidRPr="00D6654B" w:rsidRDefault="00263BBD" w:rsidP="00263BBD">
      <w:pPr>
        <w:pStyle w:val="Listaszerbekezds"/>
        <w:numPr>
          <w:ilvl w:val="0"/>
          <w:numId w:val="20"/>
        </w:numPr>
        <w:ind w:left="567"/>
        <w:jc w:val="both"/>
        <w:rPr>
          <w:rFonts w:asciiTheme="minorHAnsi" w:hAnsiTheme="minorHAnsi" w:cstheme="minorHAnsi"/>
          <w:sz w:val="22"/>
          <w:szCs w:val="22"/>
        </w:rPr>
      </w:pPr>
      <w:r w:rsidRPr="00D6654B">
        <w:rPr>
          <w:rFonts w:asciiTheme="minorHAnsi" w:hAnsiTheme="minorHAnsi" w:cstheme="minorHAnsi"/>
          <w:sz w:val="22"/>
          <w:szCs w:val="22"/>
        </w:rPr>
        <w:t>08’2211 Gumiabroncs, gumitömlő gyártása, vagy</w:t>
      </w:r>
    </w:p>
    <w:p w14:paraId="50334BFC" w14:textId="77777777" w:rsidR="00263BBD" w:rsidRPr="00D6654B" w:rsidRDefault="00263BBD" w:rsidP="00263BBD">
      <w:pPr>
        <w:pStyle w:val="Listaszerbekezds"/>
        <w:numPr>
          <w:ilvl w:val="0"/>
          <w:numId w:val="20"/>
        </w:numPr>
        <w:ind w:left="567"/>
        <w:jc w:val="both"/>
        <w:rPr>
          <w:rFonts w:asciiTheme="minorHAnsi" w:hAnsiTheme="minorHAnsi" w:cstheme="minorHAnsi"/>
          <w:sz w:val="22"/>
          <w:szCs w:val="22"/>
        </w:rPr>
      </w:pPr>
      <w:r w:rsidRPr="00D6654B">
        <w:rPr>
          <w:rFonts w:asciiTheme="minorHAnsi" w:hAnsiTheme="minorHAnsi" w:cstheme="minorHAnsi"/>
          <w:sz w:val="22"/>
          <w:szCs w:val="22"/>
        </w:rPr>
        <w:t>08’3832 Hulladék újrahasznosítás, vagy</w:t>
      </w:r>
    </w:p>
    <w:p w14:paraId="5AF6E5D3" w14:textId="77777777" w:rsidR="00263BBD" w:rsidRPr="00D6654B" w:rsidRDefault="00263BBD" w:rsidP="00263BBD">
      <w:pPr>
        <w:pStyle w:val="Listaszerbekezds"/>
        <w:numPr>
          <w:ilvl w:val="0"/>
          <w:numId w:val="20"/>
        </w:numPr>
        <w:ind w:left="567"/>
        <w:jc w:val="both"/>
        <w:rPr>
          <w:rFonts w:asciiTheme="minorHAnsi" w:hAnsiTheme="minorHAnsi" w:cstheme="minorHAnsi"/>
          <w:sz w:val="22"/>
          <w:szCs w:val="22"/>
        </w:rPr>
      </w:pPr>
      <w:r w:rsidRPr="00D6654B">
        <w:rPr>
          <w:rFonts w:asciiTheme="minorHAnsi" w:hAnsiTheme="minorHAnsi" w:cstheme="minorHAnsi"/>
          <w:sz w:val="22"/>
          <w:szCs w:val="22"/>
        </w:rPr>
        <w:t>08’3812 Veszélyes hulladék gyűjtése, vagy</w:t>
      </w:r>
    </w:p>
    <w:p w14:paraId="4CDBC357" w14:textId="77777777" w:rsidR="00263BBD" w:rsidRPr="00D6654B" w:rsidRDefault="00263BBD" w:rsidP="00263BBD">
      <w:pPr>
        <w:pStyle w:val="Listaszerbekezds"/>
        <w:numPr>
          <w:ilvl w:val="0"/>
          <w:numId w:val="20"/>
        </w:numPr>
        <w:ind w:left="567"/>
        <w:jc w:val="both"/>
        <w:rPr>
          <w:rFonts w:asciiTheme="minorHAnsi" w:hAnsiTheme="minorHAnsi" w:cstheme="minorHAnsi"/>
          <w:sz w:val="22"/>
          <w:szCs w:val="22"/>
        </w:rPr>
      </w:pPr>
      <w:r w:rsidRPr="00D6654B">
        <w:rPr>
          <w:rFonts w:asciiTheme="minorHAnsi" w:hAnsiTheme="minorHAnsi" w:cstheme="minorHAnsi"/>
          <w:sz w:val="22"/>
          <w:szCs w:val="22"/>
        </w:rPr>
        <w:t>08’3822 Veszélyes hulladék kezelése, ártalmatlanítása.</w:t>
      </w:r>
    </w:p>
    <w:p w14:paraId="25E1CBD4" w14:textId="77777777" w:rsidR="00263BBD" w:rsidRPr="00D6654B" w:rsidRDefault="00263BBD" w:rsidP="00263BBD">
      <w:pPr>
        <w:jc w:val="both"/>
        <w:rPr>
          <w:rFonts w:asciiTheme="minorHAnsi" w:hAnsiTheme="minorHAnsi" w:cstheme="minorHAnsi"/>
          <w:sz w:val="22"/>
          <w:szCs w:val="22"/>
        </w:rPr>
      </w:pPr>
      <w:r w:rsidRPr="00D6654B">
        <w:rPr>
          <w:rFonts w:asciiTheme="minorHAnsi" w:hAnsiTheme="minorHAnsi" w:cstheme="minorHAnsi"/>
          <w:sz w:val="22"/>
          <w:szCs w:val="22"/>
        </w:rPr>
        <w:t xml:space="preserve">Kiíró tájékoztatja a pályázót, hogy kötelezettséget vállalt arra, hogy amennyiben a </w:t>
      </w:r>
      <w:proofErr w:type="spellStart"/>
      <w:r w:rsidRPr="00D6654B">
        <w:rPr>
          <w:rFonts w:asciiTheme="minorHAnsi" w:hAnsiTheme="minorHAnsi" w:cstheme="minorHAnsi"/>
          <w:sz w:val="22"/>
          <w:szCs w:val="22"/>
        </w:rPr>
        <w:t>keretmegállapodás</w:t>
      </w:r>
      <w:proofErr w:type="spellEnd"/>
      <w:r w:rsidRPr="00D6654B">
        <w:rPr>
          <w:rFonts w:asciiTheme="minorHAnsi" w:hAnsiTheme="minorHAnsi" w:cstheme="minorHAnsi"/>
          <w:sz w:val="22"/>
          <w:szCs w:val="22"/>
        </w:rPr>
        <w:t xml:space="preserve"> aláírásától számított 100 éven belül az átadott területrészekből ingatlant értékesít vagy az ingatlan tulajdonjogát bármilyen jogcímen átruházza, úgy a nettó vételár 11%-át, </w:t>
      </w:r>
      <w:bookmarkStart w:id="0" w:name="_Hlk51319064"/>
      <w:r w:rsidRPr="00D6654B">
        <w:rPr>
          <w:rFonts w:asciiTheme="minorHAnsi" w:hAnsiTheme="minorHAnsi" w:cstheme="minorHAnsi"/>
          <w:sz w:val="22"/>
          <w:szCs w:val="22"/>
        </w:rPr>
        <w:t>az adásvételi szerződés szerint a vevőt terhelő vételár fizetési kötelezettség teljesítésétől számított 30 napon belül átutalással, pénzügyi támogatásként megfizeti Söpte Önkormányzata részére</w:t>
      </w:r>
      <w:bookmarkEnd w:id="0"/>
      <w:r w:rsidRPr="00D6654B">
        <w:rPr>
          <w:rFonts w:asciiTheme="minorHAnsi" w:hAnsiTheme="minorHAnsi" w:cstheme="minorHAnsi"/>
          <w:sz w:val="22"/>
          <w:szCs w:val="22"/>
        </w:rPr>
        <w:t xml:space="preserve">. Kiíró kötelezettséget vállalt arra is, hogy az átvett területrészek vonatkozásában a hozzá befolyt éves helyi iparűzési adó bevétele 11%-át a tárgyévet követő év július 31. napjáig évente, pénzügyi támogatásként, átutalással megfizeti Söpte Önkormányzata részére, a </w:t>
      </w:r>
      <w:proofErr w:type="spellStart"/>
      <w:r w:rsidRPr="00D6654B">
        <w:rPr>
          <w:rFonts w:asciiTheme="minorHAnsi" w:hAnsiTheme="minorHAnsi" w:cstheme="minorHAnsi"/>
          <w:sz w:val="22"/>
          <w:szCs w:val="22"/>
        </w:rPr>
        <w:t>keretmegállapodás</w:t>
      </w:r>
      <w:proofErr w:type="spellEnd"/>
      <w:r w:rsidRPr="00D6654B">
        <w:rPr>
          <w:rFonts w:asciiTheme="minorHAnsi" w:hAnsiTheme="minorHAnsi" w:cstheme="minorHAnsi"/>
          <w:sz w:val="22"/>
          <w:szCs w:val="22"/>
        </w:rPr>
        <w:t xml:space="preserve"> aláírásától számított 100 éven keresztül.</w:t>
      </w:r>
    </w:p>
    <w:p w14:paraId="62555B15" w14:textId="77777777" w:rsidR="00263BBD" w:rsidRPr="00D6654B" w:rsidRDefault="00263BBD" w:rsidP="00263BBD">
      <w:pPr>
        <w:jc w:val="both"/>
        <w:rPr>
          <w:rFonts w:asciiTheme="minorHAnsi" w:hAnsiTheme="minorHAnsi" w:cstheme="minorHAnsi"/>
          <w:sz w:val="22"/>
          <w:szCs w:val="22"/>
        </w:rPr>
      </w:pPr>
    </w:p>
    <w:p w14:paraId="7F941103" w14:textId="77777777" w:rsidR="00263BBD" w:rsidRPr="00D6654B" w:rsidRDefault="00263BBD" w:rsidP="00263BBD">
      <w:pPr>
        <w:pStyle w:val="Listaszerbekezds"/>
        <w:numPr>
          <w:ilvl w:val="0"/>
          <w:numId w:val="19"/>
        </w:numPr>
        <w:tabs>
          <w:tab w:val="left" w:pos="284"/>
        </w:tabs>
        <w:ind w:left="0" w:firstLine="0"/>
        <w:jc w:val="both"/>
        <w:rPr>
          <w:rFonts w:asciiTheme="minorHAnsi" w:hAnsiTheme="minorHAnsi" w:cstheme="minorHAnsi"/>
          <w:sz w:val="22"/>
          <w:szCs w:val="22"/>
        </w:rPr>
      </w:pPr>
      <w:r w:rsidRPr="00D6654B">
        <w:rPr>
          <w:rFonts w:asciiTheme="minorHAnsi" w:hAnsiTheme="minorHAnsi" w:cstheme="minorHAnsi"/>
          <w:spacing w:val="-5"/>
          <w:sz w:val="22"/>
          <w:szCs w:val="22"/>
        </w:rPr>
        <w:t xml:space="preserve">A közúti közlekedésről szóló 1988. évi I. törvény </w:t>
      </w:r>
      <w:r w:rsidRPr="00D6654B">
        <w:rPr>
          <w:rFonts w:asciiTheme="minorHAnsi" w:hAnsiTheme="minorHAnsi" w:cstheme="minorHAnsi"/>
          <w:sz w:val="22"/>
          <w:szCs w:val="22"/>
        </w:rPr>
        <w:t>42/A. § (1)</w:t>
      </w:r>
      <w:hyperlink r:id="rId10" w:anchor="lbj552ide76b" w:history="1">
        <w:r w:rsidRPr="00F601A3">
          <w:rPr>
            <w:rStyle w:val="Hiperhivatkozs"/>
            <w:rFonts w:asciiTheme="minorHAnsi" w:hAnsiTheme="minorHAnsi" w:cstheme="minorHAnsi"/>
            <w:sz w:val="22"/>
            <w:szCs w:val="22"/>
            <w:u w:val="none"/>
          </w:rPr>
          <w:t xml:space="preserve"> </w:t>
        </w:r>
        <w:r w:rsidRPr="00F601A3">
          <w:rPr>
            <w:rStyle w:val="Hiperhivatkozs"/>
            <w:rFonts w:asciiTheme="minorHAnsi" w:hAnsiTheme="minorHAnsi" w:cstheme="minorHAnsi"/>
            <w:color w:val="auto"/>
            <w:sz w:val="22"/>
            <w:szCs w:val="22"/>
            <w:u w:val="none"/>
          </w:rPr>
          <w:t xml:space="preserve">bekezdése értelmében </w:t>
        </w:r>
      </w:hyperlink>
      <w:r w:rsidRPr="00D6654B">
        <w:rPr>
          <w:rFonts w:asciiTheme="minorHAnsi" w:hAnsiTheme="minorHAnsi" w:cstheme="minorHAnsi"/>
          <w:sz w:val="22"/>
          <w:szCs w:val="22"/>
        </w:rPr>
        <w:t>a közút kezelőjének hozzájárulása szükséges külterületen a közút tengelyétől számított ötven méteren, autópálya</w:t>
      </w:r>
      <w:r w:rsidRPr="00D6654B">
        <w:rPr>
          <w:rFonts w:asciiTheme="minorHAnsi" w:hAnsiTheme="minorHAnsi" w:cstheme="minorHAnsi"/>
          <w:bCs/>
          <w:sz w:val="22"/>
          <w:szCs w:val="22"/>
        </w:rPr>
        <w:t xml:space="preserve">, autóút és főútvonal esetén száz méteren belül építmény elhelyezéséhez. </w:t>
      </w:r>
    </w:p>
    <w:p w14:paraId="6E5D9EDE" w14:textId="77777777" w:rsidR="00263BBD" w:rsidRPr="00D6654B" w:rsidRDefault="00263BBD" w:rsidP="00263BBD">
      <w:pPr>
        <w:shd w:val="clear" w:color="auto" w:fill="FFFFFF"/>
        <w:jc w:val="both"/>
        <w:rPr>
          <w:rFonts w:asciiTheme="minorHAnsi" w:hAnsiTheme="minorHAnsi" w:cstheme="minorHAnsi"/>
          <w:spacing w:val="-5"/>
          <w:sz w:val="22"/>
          <w:szCs w:val="22"/>
        </w:rPr>
      </w:pPr>
      <w:r w:rsidRPr="00D6654B">
        <w:rPr>
          <w:rFonts w:asciiTheme="minorHAnsi" w:hAnsiTheme="minorHAnsi" w:cstheme="minorHAnsi"/>
          <w:spacing w:val="-5"/>
          <w:sz w:val="22"/>
          <w:szCs w:val="22"/>
        </w:rPr>
        <w:t>A közúti közlekedésről szóló 1988. évi I. törvény végrehajtásáról</w:t>
      </w:r>
      <w:r w:rsidRPr="00D6654B">
        <w:rPr>
          <w:rFonts w:asciiTheme="minorHAnsi" w:hAnsiTheme="minorHAnsi" w:cstheme="minorHAnsi"/>
          <w:sz w:val="22"/>
          <w:szCs w:val="22"/>
        </w:rPr>
        <w:t xml:space="preserve"> szóló 30/1988. (IV. 21.) MT rendelet 31. § (3) bekezdése alapján „A közút lakott területen kívüli szakasza esetében a külterületre vonatkozó előírásokat kell alkalmazni.”</w:t>
      </w:r>
    </w:p>
    <w:p w14:paraId="18A49161" w14:textId="77777777" w:rsidR="00263BBD" w:rsidRPr="00D6654B" w:rsidRDefault="00263BBD" w:rsidP="00263BBD">
      <w:pPr>
        <w:jc w:val="both"/>
        <w:rPr>
          <w:rFonts w:asciiTheme="minorHAnsi" w:hAnsiTheme="minorHAnsi" w:cstheme="minorHAnsi"/>
          <w:sz w:val="22"/>
          <w:szCs w:val="22"/>
        </w:rPr>
      </w:pPr>
    </w:p>
    <w:p w14:paraId="7C69EAE9" w14:textId="26928309" w:rsidR="00263BBD" w:rsidRPr="00D6654B" w:rsidRDefault="00263BBD" w:rsidP="00263BBD">
      <w:pPr>
        <w:jc w:val="both"/>
        <w:rPr>
          <w:rFonts w:asciiTheme="minorHAnsi" w:hAnsiTheme="minorHAnsi" w:cstheme="minorHAnsi"/>
          <w:sz w:val="22"/>
          <w:szCs w:val="22"/>
        </w:rPr>
      </w:pPr>
      <w:r w:rsidRPr="00D6654B">
        <w:rPr>
          <w:rFonts w:asciiTheme="minorHAnsi" w:hAnsiTheme="minorHAnsi" w:cstheme="minorHAnsi"/>
          <w:sz w:val="22"/>
          <w:szCs w:val="22"/>
        </w:rPr>
        <w:t>4.</w:t>
      </w:r>
      <w:r w:rsidRPr="00D6654B">
        <w:rPr>
          <w:rFonts w:asciiTheme="minorHAnsi" w:hAnsiTheme="minorHAnsi" w:cstheme="minorHAnsi"/>
          <w:bCs/>
          <w:sz w:val="22"/>
          <w:szCs w:val="22"/>
        </w:rPr>
        <w:t xml:space="preserve"> A pályázónak vállal</w:t>
      </w:r>
      <w:r w:rsidR="004052EE">
        <w:rPr>
          <w:rFonts w:asciiTheme="minorHAnsi" w:hAnsiTheme="minorHAnsi" w:cstheme="minorHAnsi"/>
          <w:bCs/>
          <w:sz w:val="22"/>
          <w:szCs w:val="22"/>
        </w:rPr>
        <w:t>nia kell, hogy az ingatlan</w:t>
      </w:r>
      <w:r w:rsidRPr="00D6654B">
        <w:rPr>
          <w:rFonts w:asciiTheme="minorHAnsi" w:hAnsiTheme="minorHAnsi" w:cstheme="minorHAnsi"/>
          <w:bCs/>
          <w:sz w:val="22"/>
          <w:szCs w:val="22"/>
        </w:rPr>
        <w:t xml:space="preserve"> állapotával kapcsolatban a kiíróval szemben semmilyen igényt nem érvényesít.</w:t>
      </w:r>
    </w:p>
    <w:p w14:paraId="0665E116" w14:textId="77777777" w:rsidR="00263BBD" w:rsidRDefault="00263BBD" w:rsidP="00263BBD">
      <w:pPr>
        <w:tabs>
          <w:tab w:val="left" w:pos="284"/>
        </w:tabs>
        <w:ind w:left="567"/>
        <w:jc w:val="both"/>
        <w:rPr>
          <w:rFonts w:asciiTheme="minorHAnsi" w:hAnsiTheme="minorHAnsi" w:cstheme="minorHAnsi"/>
          <w:bCs/>
          <w:sz w:val="22"/>
          <w:szCs w:val="22"/>
        </w:rPr>
      </w:pPr>
      <w:r w:rsidRPr="00D6654B">
        <w:rPr>
          <w:rFonts w:asciiTheme="minorHAnsi" w:hAnsiTheme="minorHAnsi" w:cstheme="minorHAnsi"/>
          <w:bCs/>
          <w:sz w:val="22"/>
          <w:szCs w:val="22"/>
        </w:rPr>
        <w:t xml:space="preserve"> </w:t>
      </w:r>
    </w:p>
    <w:p w14:paraId="6AB748A7" w14:textId="77777777" w:rsidR="002D4CB8" w:rsidRDefault="002D4CB8" w:rsidP="00263BBD">
      <w:pPr>
        <w:tabs>
          <w:tab w:val="left" w:pos="284"/>
        </w:tabs>
        <w:ind w:left="567"/>
        <w:jc w:val="both"/>
        <w:rPr>
          <w:rFonts w:asciiTheme="minorHAnsi" w:hAnsiTheme="minorHAnsi" w:cstheme="minorHAnsi"/>
          <w:bCs/>
          <w:sz w:val="22"/>
          <w:szCs w:val="22"/>
        </w:rPr>
      </w:pPr>
    </w:p>
    <w:p w14:paraId="146B1D31" w14:textId="77777777" w:rsidR="002D4CB8" w:rsidRDefault="002D4CB8" w:rsidP="00263BBD">
      <w:pPr>
        <w:tabs>
          <w:tab w:val="left" w:pos="284"/>
        </w:tabs>
        <w:ind w:left="567"/>
        <w:jc w:val="both"/>
        <w:rPr>
          <w:rFonts w:asciiTheme="minorHAnsi" w:hAnsiTheme="minorHAnsi" w:cstheme="minorHAnsi"/>
          <w:bCs/>
          <w:sz w:val="22"/>
          <w:szCs w:val="22"/>
        </w:rPr>
      </w:pPr>
    </w:p>
    <w:p w14:paraId="6C4B9134" w14:textId="77777777" w:rsidR="002D4CB8" w:rsidRDefault="002D4CB8" w:rsidP="00263BBD">
      <w:pPr>
        <w:tabs>
          <w:tab w:val="left" w:pos="284"/>
        </w:tabs>
        <w:ind w:left="567"/>
        <w:jc w:val="both"/>
        <w:rPr>
          <w:rFonts w:asciiTheme="minorHAnsi" w:hAnsiTheme="minorHAnsi" w:cstheme="minorHAnsi"/>
          <w:bCs/>
          <w:sz w:val="22"/>
          <w:szCs w:val="22"/>
        </w:rPr>
      </w:pPr>
    </w:p>
    <w:p w14:paraId="2A0E5EC5" w14:textId="77777777" w:rsidR="002D4CB8" w:rsidRPr="00D6654B" w:rsidRDefault="002D4CB8" w:rsidP="00263BBD">
      <w:pPr>
        <w:tabs>
          <w:tab w:val="left" w:pos="284"/>
        </w:tabs>
        <w:ind w:left="567"/>
        <w:jc w:val="both"/>
        <w:rPr>
          <w:rFonts w:asciiTheme="minorHAnsi" w:hAnsiTheme="minorHAnsi" w:cstheme="minorHAnsi"/>
          <w:bCs/>
          <w:sz w:val="22"/>
          <w:szCs w:val="22"/>
        </w:rPr>
      </w:pPr>
    </w:p>
    <w:p w14:paraId="0D78C6F6" w14:textId="77777777" w:rsidR="00263BBD" w:rsidRPr="00D6654B" w:rsidRDefault="00263BBD" w:rsidP="00263BBD">
      <w:pPr>
        <w:pStyle w:val="Listaszerbekezds"/>
        <w:numPr>
          <w:ilvl w:val="0"/>
          <w:numId w:val="13"/>
        </w:numPr>
        <w:tabs>
          <w:tab w:val="left" w:pos="708"/>
        </w:tabs>
        <w:ind w:left="426" w:hanging="426"/>
        <w:jc w:val="both"/>
        <w:rPr>
          <w:rFonts w:asciiTheme="minorHAnsi" w:hAnsiTheme="minorHAnsi" w:cstheme="minorHAnsi"/>
          <w:sz w:val="22"/>
          <w:szCs w:val="22"/>
        </w:rPr>
      </w:pPr>
      <w:r w:rsidRPr="00D6654B">
        <w:rPr>
          <w:rFonts w:asciiTheme="minorHAnsi" w:hAnsiTheme="minorHAnsi" w:cstheme="minorHAnsi"/>
          <w:b/>
          <w:bCs/>
          <w:sz w:val="22"/>
          <w:szCs w:val="22"/>
        </w:rPr>
        <w:lastRenderedPageBreak/>
        <w:t>Az ingatlan kikiáltási ára:</w:t>
      </w:r>
    </w:p>
    <w:p w14:paraId="6D758728" w14:textId="77777777" w:rsidR="00263BBD" w:rsidRPr="00D6654B" w:rsidRDefault="00263BBD" w:rsidP="00263BBD">
      <w:pPr>
        <w:pStyle w:val="lfej"/>
        <w:tabs>
          <w:tab w:val="left" w:pos="708"/>
        </w:tabs>
        <w:jc w:val="both"/>
        <w:rPr>
          <w:rFonts w:asciiTheme="minorHAnsi" w:hAnsiTheme="minorHAnsi" w:cstheme="minorHAnsi"/>
          <w:sz w:val="22"/>
          <w:szCs w:val="22"/>
        </w:rPr>
      </w:pPr>
    </w:p>
    <w:p w14:paraId="46CF44EE" w14:textId="70BD123C" w:rsidR="00E47376" w:rsidRPr="004639C2" w:rsidRDefault="00E47376" w:rsidP="00E47376">
      <w:pPr>
        <w:pStyle w:val="lfej"/>
        <w:tabs>
          <w:tab w:val="left" w:pos="708"/>
        </w:tabs>
        <w:jc w:val="both"/>
        <w:rPr>
          <w:rFonts w:asciiTheme="minorHAnsi" w:hAnsiTheme="minorHAnsi" w:cstheme="minorHAnsi"/>
          <w:sz w:val="22"/>
          <w:szCs w:val="22"/>
        </w:rPr>
      </w:pPr>
      <w:r w:rsidRPr="004639C2">
        <w:rPr>
          <w:rFonts w:asciiTheme="minorHAnsi" w:hAnsiTheme="minorHAnsi" w:cstheme="minorHAnsi"/>
          <w:sz w:val="22"/>
          <w:szCs w:val="22"/>
        </w:rPr>
        <w:t>Az ingatlan vételára minimum</w:t>
      </w:r>
      <w:r w:rsidR="005E7A16" w:rsidRPr="004639C2">
        <w:rPr>
          <w:rFonts w:asciiTheme="minorHAnsi" w:hAnsiTheme="minorHAnsi" w:cstheme="minorHAnsi"/>
          <w:sz w:val="22"/>
          <w:szCs w:val="22"/>
        </w:rPr>
        <w:t xml:space="preserve"> </w:t>
      </w:r>
      <w:r w:rsidR="00DA34DF">
        <w:rPr>
          <w:rFonts w:asciiTheme="minorHAnsi" w:hAnsiTheme="minorHAnsi" w:cstheme="minorHAnsi"/>
          <w:sz w:val="22"/>
          <w:szCs w:val="22"/>
        </w:rPr>
        <w:t>250.860.330</w:t>
      </w:r>
      <w:r w:rsidRPr="004639C2">
        <w:rPr>
          <w:rFonts w:asciiTheme="minorHAnsi" w:hAnsiTheme="minorHAnsi" w:cstheme="minorHAnsi"/>
          <w:sz w:val="22"/>
          <w:szCs w:val="22"/>
        </w:rPr>
        <w:t>,- Ft + ÁFA, azaz bruttó</w:t>
      </w:r>
      <w:r w:rsidR="005E7A16" w:rsidRPr="004639C2">
        <w:rPr>
          <w:rFonts w:asciiTheme="minorHAnsi" w:hAnsiTheme="minorHAnsi" w:cstheme="minorHAnsi"/>
          <w:sz w:val="22"/>
          <w:szCs w:val="22"/>
        </w:rPr>
        <w:t xml:space="preserve"> </w:t>
      </w:r>
      <w:r w:rsidR="00DA34DF">
        <w:rPr>
          <w:rFonts w:asciiTheme="minorHAnsi" w:hAnsiTheme="minorHAnsi" w:cstheme="minorHAnsi"/>
          <w:sz w:val="22"/>
          <w:szCs w:val="22"/>
        </w:rPr>
        <w:t>318.592.619</w:t>
      </w:r>
      <w:r w:rsidR="00BE189C">
        <w:rPr>
          <w:rFonts w:asciiTheme="minorHAnsi" w:hAnsiTheme="minorHAnsi" w:cstheme="minorHAnsi"/>
          <w:sz w:val="22"/>
          <w:szCs w:val="22"/>
        </w:rPr>
        <w:t>,- Ft (bruttó 6369 Ft/m²).</w:t>
      </w:r>
    </w:p>
    <w:p w14:paraId="18942E30" w14:textId="77777777" w:rsidR="00E47376" w:rsidRPr="004639C2" w:rsidRDefault="00E47376" w:rsidP="00E47376">
      <w:pPr>
        <w:jc w:val="both"/>
        <w:rPr>
          <w:rFonts w:ascii="Calibri" w:hAnsi="Calibri" w:cs="Calibri"/>
          <w:sz w:val="22"/>
          <w:szCs w:val="22"/>
        </w:rPr>
      </w:pPr>
    </w:p>
    <w:p w14:paraId="07BCA51B" w14:textId="5440587A" w:rsidR="00E47376" w:rsidRPr="004639C2" w:rsidRDefault="00E47376" w:rsidP="00E47376">
      <w:pPr>
        <w:jc w:val="both"/>
        <w:rPr>
          <w:rFonts w:ascii="Calibri" w:hAnsi="Calibri" w:cs="Calibri"/>
          <w:b/>
          <w:bCs/>
          <w:sz w:val="22"/>
          <w:szCs w:val="22"/>
        </w:rPr>
      </w:pPr>
      <w:r w:rsidRPr="004639C2">
        <w:rPr>
          <w:rFonts w:ascii="Calibri" w:hAnsi="Calibri" w:cs="Calibri"/>
          <w:b/>
          <w:bCs/>
          <w:sz w:val="22"/>
          <w:szCs w:val="22"/>
        </w:rPr>
        <w:t xml:space="preserve">A kiíró által a pályázat tárgyát képező terület áramellátása céljából biztosított 1,5 MVA elektromos teljesítmény vételára </w:t>
      </w:r>
      <w:r w:rsidR="00FC477D" w:rsidRPr="004639C2">
        <w:rPr>
          <w:rFonts w:ascii="Calibri" w:hAnsi="Calibri" w:cs="Calibri"/>
          <w:b/>
          <w:bCs/>
          <w:sz w:val="22"/>
          <w:szCs w:val="22"/>
        </w:rPr>
        <w:t>39.000.000</w:t>
      </w:r>
      <w:r w:rsidRPr="004639C2">
        <w:rPr>
          <w:rFonts w:ascii="Calibri" w:hAnsi="Calibri" w:cs="Calibri"/>
          <w:b/>
          <w:bCs/>
          <w:sz w:val="22"/>
          <w:szCs w:val="22"/>
        </w:rPr>
        <w:t xml:space="preserve">- Ft + ÁFA, azaz bruttó </w:t>
      </w:r>
      <w:r w:rsidR="00FC477D" w:rsidRPr="004639C2">
        <w:rPr>
          <w:rFonts w:ascii="Calibri" w:hAnsi="Calibri" w:cs="Calibri"/>
          <w:b/>
          <w:bCs/>
          <w:sz w:val="22"/>
          <w:szCs w:val="22"/>
        </w:rPr>
        <w:t>49.530.000,</w:t>
      </w:r>
      <w:r w:rsidRPr="004639C2">
        <w:rPr>
          <w:rFonts w:ascii="Calibri" w:hAnsi="Calibri" w:cs="Calibri"/>
          <w:b/>
          <w:bCs/>
          <w:sz w:val="22"/>
          <w:szCs w:val="22"/>
        </w:rPr>
        <w:t xml:space="preserve">- Ft, amely az ingatlan vételárán felül fizetendő. </w:t>
      </w:r>
    </w:p>
    <w:p w14:paraId="6B16C317" w14:textId="77777777" w:rsidR="00E47376" w:rsidRPr="004639C2" w:rsidRDefault="00E47376" w:rsidP="00E47376">
      <w:pPr>
        <w:jc w:val="both"/>
        <w:rPr>
          <w:rFonts w:ascii="Calibri" w:hAnsi="Calibri" w:cs="Calibri"/>
          <w:sz w:val="22"/>
          <w:szCs w:val="22"/>
        </w:rPr>
      </w:pPr>
    </w:p>
    <w:p w14:paraId="634731BB" w14:textId="77A97108" w:rsidR="00E47376" w:rsidRPr="004639C2" w:rsidRDefault="00E47376" w:rsidP="00E47376">
      <w:pPr>
        <w:jc w:val="both"/>
        <w:rPr>
          <w:rFonts w:ascii="Calibri" w:hAnsi="Calibri" w:cs="Calibri"/>
          <w:b/>
          <w:bCs/>
          <w:sz w:val="22"/>
          <w:szCs w:val="22"/>
        </w:rPr>
      </w:pPr>
      <w:r w:rsidRPr="004639C2">
        <w:rPr>
          <w:rFonts w:ascii="Calibri" w:hAnsi="Calibri" w:cs="Calibri"/>
          <w:b/>
          <w:bCs/>
          <w:sz w:val="22"/>
          <w:szCs w:val="22"/>
        </w:rPr>
        <w:t xml:space="preserve">A fentieknek megfelelően az ingatlan teljes minimum vételára: nettó </w:t>
      </w:r>
      <w:r w:rsidR="00DA34DF">
        <w:rPr>
          <w:rFonts w:ascii="Calibri" w:hAnsi="Calibri" w:cs="Calibri"/>
          <w:b/>
          <w:bCs/>
          <w:sz w:val="22"/>
          <w:szCs w:val="22"/>
        </w:rPr>
        <w:t>289.860.330</w:t>
      </w:r>
      <w:r w:rsidRPr="004639C2">
        <w:rPr>
          <w:rFonts w:ascii="Calibri" w:hAnsi="Calibri" w:cs="Calibri"/>
          <w:b/>
          <w:bCs/>
          <w:sz w:val="22"/>
          <w:szCs w:val="22"/>
        </w:rPr>
        <w:t>,</w:t>
      </w:r>
      <w:proofErr w:type="spellStart"/>
      <w:r w:rsidRPr="004639C2">
        <w:rPr>
          <w:rFonts w:ascii="Calibri" w:hAnsi="Calibri" w:cs="Calibri"/>
          <w:b/>
          <w:bCs/>
          <w:sz w:val="22"/>
          <w:szCs w:val="22"/>
        </w:rPr>
        <w:t>-Ft</w:t>
      </w:r>
      <w:proofErr w:type="spellEnd"/>
      <w:r w:rsidRPr="004639C2">
        <w:rPr>
          <w:rFonts w:ascii="Calibri" w:hAnsi="Calibri" w:cs="Calibri"/>
          <w:b/>
          <w:bCs/>
          <w:sz w:val="22"/>
          <w:szCs w:val="22"/>
        </w:rPr>
        <w:t xml:space="preserve"> + ÁFA, azaz bruttó </w:t>
      </w:r>
      <w:r w:rsidR="00DA34DF">
        <w:rPr>
          <w:rFonts w:ascii="Calibri" w:hAnsi="Calibri" w:cs="Calibri"/>
          <w:b/>
          <w:bCs/>
          <w:sz w:val="22"/>
          <w:szCs w:val="22"/>
        </w:rPr>
        <w:t>368.122.619</w:t>
      </w:r>
      <w:r w:rsidRPr="004639C2">
        <w:rPr>
          <w:rFonts w:ascii="Calibri" w:hAnsi="Calibri" w:cs="Calibri"/>
          <w:b/>
          <w:bCs/>
          <w:sz w:val="22"/>
          <w:szCs w:val="22"/>
        </w:rPr>
        <w:t>,- Ft.</w:t>
      </w:r>
    </w:p>
    <w:p w14:paraId="3D4BADD2" w14:textId="77777777" w:rsidR="00E47376" w:rsidRPr="00C87D78" w:rsidRDefault="00E47376" w:rsidP="00E47376">
      <w:pPr>
        <w:pStyle w:val="lfej"/>
        <w:tabs>
          <w:tab w:val="left" w:pos="708"/>
        </w:tabs>
        <w:jc w:val="both"/>
        <w:rPr>
          <w:rFonts w:asciiTheme="minorHAnsi" w:hAnsiTheme="minorHAnsi" w:cstheme="minorHAnsi"/>
          <w:sz w:val="22"/>
          <w:szCs w:val="22"/>
        </w:rPr>
      </w:pPr>
    </w:p>
    <w:p w14:paraId="1B5837CB" w14:textId="77777777" w:rsidR="00E47376" w:rsidRPr="00C87D78" w:rsidRDefault="00E47376" w:rsidP="00E47376">
      <w:pPr>
        <w:pStyle w:val="Szvegtrzs"/>
        <w:jc w:val="both"/>
        <w:rPr>
          <w:rFonts w:asciiTheme="minorHAnsi" w:hAnsiTheme="minorHAnsi" w:cstheme="minorHAnsi"/>
          <w:b w:val="0"/>
          <w:bCs/>
          <w:sz w:val="22"/>
          <w:szCs w:val="22"/>
          <w:u w:val="none"/>
        </w:rPr>
      </w:pPr>
      <w:r w:rsidRPr="00C87D78">
        <w:rPr>
          <w:rFonts w:asciiTheme="minorHAnsi" w:hAnsiTheme="minorHAnsi" w:cstheme="minorHAnsi"/>
          <w:b w:val="0"/>
          <w:bCs/>
          <w:sz w:val="22"/>
          <w:szCs w:val="22"/>
          <w:u w:val="none"/>
        </w:rPr>
        <w:t xml:space="preserve">A licit nyertese az az ajánlattevő lesz, aki a pályázati feltételeknek megfelel és a liciteljáráson a kikiáltási árhoz képest a legmagasabb összegű ellenszolgáltatás megfizetésére tesz ajánlatot. </w:t>
      </w:r>
    </w:p>
    <w:p w14:paraId="3952F4F8" w14:textId="77777777" w:rsidR="00263BBD" w:rsidRPr="00BE5ABD" w:rsidRDefault="00263BBD" w:rsidP="00556F22">
      <w:pPr>
        <w:pStyle w:val="Szvegtrzs"/>
        <w:jc w:val="both"/>
        <w:rPr>
          <w:rFonts w:asciiTheme="minorHAnsi" w:hAnsiTheme="minorHAnsi" w:cstheme="minorHAnsi"/>
          <w:b w:val="0"/>
          <w:bCs/>
          <w:sz w:val="22"/>
          <w:szCs w:val="22"/>
          <w:u w:val="none"/>
        </w:rPr>
      </w:pPr>
    </w:p>
    <w:p w14:paraId="653C4A13" w14:textId="77777777" w:rsidR="00A81A1D" w:rsidRPr="00BE5ABD" w:rsidRDefault="00A81A1D" w:rsidP="00263BBD">
      <w:pPr>
        <w:pStyle w:val="Szvegtrzs"/>
        <w:numPr>
          <w:ilvl w:val="0"/>
          <w:numId w:val="13"/>
        </w:numPr>
        <w:ind w:left="426" w:hanging="426"/>
        <w:jc w:val="both"/>
        <w:rPr>
          <w:rFonts w:asciiTheme="minorHAnsi" w:hAnsiTheme="minorHAnsi" w:cstheme="minorHAnsi"/>
          <w:sz w:val="22"/>
          <w:szCs w:val="22"/>
          <w:u w:val="none"/>
        </w:rPr>
      </w:pPr>
      <w:r w:rsidRPr="00BE5ABD">
        <w:rPr>
          <w:rFonts w:asciiTheme="minorHAnsi" w:hAnsiTheme="minorHAnsi" w:cstheme="minorHAnsi"/>
          <w:sz w:val="22"/>
          <w:szCs w:val="22"/>
          <w:u w:val="none"/>
        </w:rPr>
        <w:t>A pályázatra és a liciteljárásra vonatkozó információk</w:t>
      </w:r>
      <w:r w:rsidRPr="00BE5ABD">
        <w:rPr>
          <w:rFonts w:asciiTheme="minorHAnsi" w:hAnsiTheme="minorHAnsi" w:cstheme="minorHAnsi"/>
          <w:sz w:val="22"/>
          <w:szCs w:val="22"/>
          <w:u w:val="none"/>
          <w:vertAlign w:val="superscript"/>
        </w:rPr>
        <w:tab/>
      </w:r>
      <w:r w:rsidRPr="00BE5ABD">
        <w:rPr>
          <w:rFonts w:asciiTheme="minorHAnsi" w:hAnsiTheme="minorHAnsi" w:cstheme="minorHAnsi"/>
          <w:sz w:val="22"/>
          <w:szCs w:val="22"/>
          <w:u w:val="none"/>
          <w:vertAlign w:val="superscript"/>
        </w:rPr>
        <w:br/>
      </w:r>
    </w:p>
    <w:p w14:paraId="54F29E08" w14:textId="77777777" w:rsidR="00A81A1D" w:rsidRPr="00BE5ABD" w:rsidRDefault="00A81A1D" w:rsidP="00A81A1D">
      <w:pPr>
        <w:pStyle w:val="Szvegtrzs3"/>
        <w:numPr>
          <w:ilvl w:val="0"/>
          <w:numId w:val="4"/>
        </w:numPr>
        <w:rPr>
          <w:rFonts w:asciiTheme="minorHAnsi" w:hAnsiTheme="minorHAnsi" w:cstheme="minorHAnsi"/>
          <w:sz w:val="22"/>
          <w:szCs w:val="22"/>
        </w:rPr>
      </w:pPr>
      <w:r w:rsidRPr="00BE5ABD">
        <w:rPr>
          <w:rFonts w:asciiTheme="minorHAnsi" w:hAnsiTheme="minorHAnsi" w:cstheme="minorHAnsi"/>
          <w:sz w:val="22"/>
          <w:szCs w:val="22"/>
        </w:rPr>
        <w:t xml:space="preserve">Az ajánlattevő az az ingatlanszerzésre jogosult természetes személy, jogi személy, </w:t>
      </w:r>
      <w:r w:rsidR="00146628" w:rsidRPr="00BE5ABD">
        <w:rPr>
          <w:rFonts w:asciiTheme="minorHAnsi" w:hAnsiTheme="minorHAnsi" w:cstheme="minorHAnsi"/>
          <w:sz w:val="22"/>
          <w:szCs w:val="22"/>
        </w:rPr>
        <w:t xml:space="preserve">illetve </w:t>
      </w:r>
      <w:r w:rsidRPr="00BE5ABD">
        <w:rPr>
          <w:rFonts w:asciiTheme="minorHAnsi" w:hAnsiTheme="minorHAnsi" w:cstheme="minorHAnsi"/>
          <w:sz w:val="22"/>
          <w:szCs w:val="22"/>
        </w:rPr>
        <w:t xml:space="preserve">személyes joga szerint jogképes szervezet lehet, </w:t>
      </w:r>
    </w:p>
    <w:p w14:paraId="7AA57EA8" w14:textId="77777777" w:rsidR="00A81A1D" w:rsidRPr="00BE5ABD" w:rsidRDefault="00A81A1D" w:rsidP="00A81A1D">
      <w:pPr>
        <w:pStyle w:val="Szvegtrzs3"/>
        <w:numPr>
          <w:ilvl w:val="0"/>
          <w:numId w:val="1"/>
        </w:numPr>
        <w:tabs>
          <w:tab w:val="clear" w:pos="720"/>
          <w:tab w:val="num" w:pos="1260"/>
        </w:tabs>
        <w:ind w:left="1260"/>
        <w:rPr>
          <w:rFonts w:asciiTheme="minorHAnsi" w:hAnsiTheme="minorHAnsi" w:cstheme="minorHAnsi"/>
          <w:sz w:val="22"/>
          <w:szCs w:val="22"/>
        </w:rPr>
      </w:pPr>
      <w:r w:rsidRPr="00BE5ABD">
        <w:rPr>
          <w:rFonts w:asciiTheme="minorHAnsi" w:hAnsiTheme="minorHAnsi" w:cstheme="minorHAnsi"/>
          <w:sz w:val="22"/>
          <w:szCs w:val="22"/>
        </w:rPr>
        <w:t xml:space="preserve">aki személyazonosságát, nyilvántartásba vételét – 30 (harminc) napnál nem régebbi igazolással – hitelt érdemlően igazolta, gazdasági társaság esetén 30 (harminc) napnál nem régebbi cégkivonatát, </w:t>
      </w:r>
    </w:p>
    <w:p w14:paraId="39F8E67F" w14:textId="77777777" w:rsidR="00A61A73" w:rsidRPr="00BE5ABD" w:rsidRDefault="00A81A1D" w:rsidP="00A81A1D">
      <w:pPr>
        <w:pStyle w:val="Szvegtrzs3"/>
        <w:numPr>
          <w:ilvl w:val="0"/>
          <w:numId w:val="1"/>
        </w:numPr>
        <w:tabs>
          <w:tab w:val="clear" w:pos="720"/>
          <w:tab w:val="num" w:pos="1260"/>
        </w:tabs>
        <w:ind w:left="1260"/>
        <w:rPr>
          <w:rFonts w:asciiTheme="minorHAnsi" w:hAnsiTheme="minorHAnsi" w:cstheme="minorHAnsi"/>
          <w:sz w:val="22"/>
          <w:szCs w:val="22"/>
        </w:rPr>
      </w:pPr>
      <w:r w:rsidRPr="00BE5ABD">
        <w:rPr>
          <w:rFonts w:asciiTheme="minorHAnsi" w:hAnsiTheme="minorHAnsi" w:cstheme="minorHAnsi"/>
          <w:sz w:val="22"/>
          <w:szCs w:val="22"/>
        </w:rPr>
        <w:t>illetve cégbejegyzés/változásbejegyzés esetén az ezt igazoló dokumentumokat (társasági szerződést és az ellenjegyző ügyvéd nyilatkozatát az elektronikus cégbejegyzés/változásbejegyzés iránti kérelem benyújtásáról és/vagy cégbírósági bejegyző végzést) benyújtotta.</w:t>
      </w:r>
    </w:p>
    <w:p w14:paraId="12F6FECB" w14:textId="715DF908" w:rsidR="00712D92" w:rsidRPr="00BE5ABD" w:rsidRDefault="00712D92" w:rsidP="00712D92">
      <w:pPr>
        <w:pStyle w:val="Szvegtrzs3"/>
        <w:ind w:left="360"/>
        <w:rPr>
          <w:rFonts w:asciiTheme="minorHAnsi" w:hAnsiTheme="minorHAnsi" w:cstheme="minorHAnsi"/>
          <w:b/>
          <w:sz w:val="22"/>
          <w:szCs w:val="22"/>
        </w:rPr>
      </w:pPr>
      <w:r w:rsidRPr="00BE5ABD">
        <w:rPr>
          <w:rFonts w:asciiTheme="minorHAnsi" w:hAnsiTheme="minorHAnsi" w:cstheme="minorHAnsi"/>
          <w:b/>
          <w:sz w:val="22"/>
          <w:szCs w:val="22"/>
        </w:rPr>
        <w:t xml:space="preserve">Nem lehet a pályázat nyertese az, akinek az önkormányzattal szemben egy évnél régebben lejárt bérleti díj, adó vagy adók módjára behajtható tartozása van, valamint az állami adóhatóság felé köztartozása van, továbbá az önkormányzati tulajdonú cégek (SZOVA Nonprofit </w:t>
      </w:r>
      <w:proofErr w:type="spellStart"/>
      <w:r w:rsidRPr="00BE5ABD">
        <w:rPr>
          <w:rFonts w:asciiTheme="minorHAnsi" w:hAnsiTheme="minorHAnsi" w:cstheme="minorHAnsi"/>
          <w:b/>
          <w:sz w:val="22"/>
          <w:szCs w:val="22"/>
        </w:rPr>
        <w:t>Zrt</w:t>
      </w:r>
      <w:proofErr w:type="spellEnd"/>
      <w:proofErr w:type="gramStart"/>
      <w:r w:rsidRPr="00BE5ABD">
        <w:rPr>
          <w:rFonts w:asciiTheme="minorHAnsi" w:hAnsiTheme="minorHAnsi" w:cstheme="minorHAnsi"/>
          <w:b/>
          <w:sz w:val="22"/>
          <w:szCs w:val="22"/>
        </w:rPr>
        <w:t>.,</w:t>
      </w:r>
      <w:proofErr w:type="gramEnd"/>
      <w:r w:rsidRPr="00BE5ABD">
        <w:rPr>
          <w:rFonts w:asciiTheme="minorHAnsi" w:hAnsiTheme="minorHAnsi" w:cstheme="minorHAnsi"/>
          <w:b/>
          <w:sz w:val="22"/>
          <w:szCs w:val="22"/>
        </w:rPr>
        <w:t xml:space="preserve"> VASIVÍZ </w:t>
      </w:r>
      <w:proofErr w:type="spellStart"/>
      <w:r w:rsidRPr="00BE5ABD">
        <w:rPr>
          <w:rFonts w:asciiTheme="minorHAnsi" w:hAnsiTheme="minorHAnsi" w:cstheme="minorHAnsi"/>
          <w:b/>
          <w:sz w:val="22"/>
          <w:szCs w:val="22"/>
        </w:rPr>
        <w:t>Zrt</w:t>
      </w:r>
      <w:proofErr w:type="spellEnd"/>
      <w:r w:rsidRPr="00BE5ABD">
        <w:rPr>
          <w:rFonts w:asciiTheme="minorHAnsi" w:hAnsiTheme="minorHAnsi" w:cstheme="minorHAnsi"/>
          <w:b/>
          <w:sz w:val="22"/>
          <w:szCs w:val="22"/>
        </w:rPr>
        <w:t xml:space="preserve">., Szombathelyi </w:t>
      </w:r>
      <w:proofErr w:type="spellStart"/>
      <w:r w:rsidRPr="00BE5ABD">
        <w:rPr>
          <w:rFonts w:asciiTheme="minorHAnsi" w:hAnsiTheme="minorHAnsi" w:cstheme="minorHAnsi"/>
          <w:b/>
          <w:sz w:val="22"/>
          <w:szCs w:val="22"/>
        </w:rPr>
        <w:t>Távhőszolgáltató</w:t>
      </w:r>
      <w:proofErr w:type="spellEnd"/>
      <w:r w:rsidRPr="00BE5ABD">
        <w:rPr>
          <w:rFonts w:asciiTheme="minorHAnsi" w:hAnsiTheme="minorHAnsi" w:cstheme="minorHAnsi"/>
          <w:b/>
          <w:sz w:val="22"/>
          <w:szCs w:val="22"/>
        </w:rPr>
        <w:t xml:space="preserve"> Kft</w:t>
      </w:r>
      <w:r w:rsidR="00D0739C" w:rsidRPr="00BE5ABD">
        <w:rPr>
          <w:rFonts w:asciiTheme="minorHAnsi" w:hAnsiTheme="minorHAnsi" w:cstheme="minorHAnsi"/>
          <w:b/>
          <w:sz w:val="22"/>
          <w:szCs w:val="22"/>
        </w:rPr>
        <w:t xml:space="preserve">.) </w:t>
      </w:r>
      <w:r w:rsidRPr="00BE5ABD">
        <w:rPr>
          <w:rFonts w:asciiTheme="minorHAnsi" w:hAnsiTheme="minorHAnsi" w:cstheme="minorHAnsi"/>
          <w:b/>
          <w:sz w:val="22"/>
          <w:szCs w:val="22"/>
        </w:rPr>
        <w:t>felé tartozása áll fenn.</w:t>
      </w:r>
    </w:p>
    <w:p w14:paraId="10E36172" w14:textId="7DA6F90F" w:rsidR="00A61A73" w:rsidRPr="00BE5ABD" w:rsidRDefault="00A61A73" w:rsidP="00A81A1D">
      <w:pPr>
        <w:pStyle w:val="Szvegtrzs3"/>
        <w:rPr>
          <w:rFonts w:asciiTheme="minorHAnsi" w:hAnsiTheme="minorHAnsi" w:cstheme="minorHAnsi"/>
          <w:sz w:val="22"/>
          <w:szCs w:val="22"/>
        </w:rPr>
      </w:pPr>
    </w:p>
    <w:p w14:paraId="7E1E0330" w14:textId="77777777" w:rsidR="00A81A1D" w:rsidRPr="00BE5ABD" w:rsidRDefault="00A81A1D" w:rsidP="00A81A1D">
      <w:pPr>
        <w:pStyle w:val="Szvegtrzs3"/>
        <w:numPr>
          <w:ilvl w:val="0"/>
          <w:numId w:val="4"/>
        </w:numPr>
        <w:rPr>
          <w:rFonts w:asciiTheme="minorHAnsi" w:hAnsiTheme="minorHAnsi" w:cstheme="minorHAnsi"/>
          <w:sz w:val="22"/>
          <w:szCs w:val="22"/>
        </w:rPr>
      </w:pPr>
      <w:r w:rsidRPr="00BE5ABD">
        <w:rPr>
          <w:rFonts w:asciiTheme="minorHAnsi" w:hAnsiTheme="minorHAnsi" w:cstheme="minorHAnsi"/>
          <w:sz w:val="22"/>
          <w:szCs w:val="22"/>
          <w:u w:val="single"/>
        </w:rPr>
        <w:t>Az ajánlatra vonatkozó formai és tartalmi követelmények</w:t>
      </w:r>
      <w:r w:rsidRPr="00BE5ABD">
        <w:rPr>
          <w:rFonts w:asciiTheme="minorHAnsi" w:hAnsiTheme="minorHAnsi" w:cstheme="minorHAnsi"/>
          <w:sz w:val="22"/>
          <w:szCs w:val="22"/>
        </w:rPr>
        <w:t>:</w:t>
      </w:r>
      <w:r w:rsidRPr="00BE5ABD">
        <w:rPr>
          <w:rFonts w:asciiTheme="minorHAnsi" w:hAnsiTheme="minorHAnsi" w:cstheme="minorHAnsi"/>
          <w:sz w:val="22"/>
          <w:szCs w:val="22"/>
        </w:rPr>
        <w:tab/>
      </w:r>
    </w:p>
    <w:p w14:paraId="606D5227" w14:textId="03AAAA8E" w:rsidR="00A81A1D" w:rsidRPr="00BE5ABD" w:rsidRDefault="00A81A1D" w:rsidP="007F5624">
      <w:pPr>
        <w:pStyle w:val="Szvegtrzs3"/>
        <w:ind w:left="567"/>
        <w:rPr>
          <w:rFonts w:asciiTheme="minorHAnsi" w:hAnsiTheme="minorHAnsi" w:cstheme="minorHAnsi"/>
          <w:sz w:val="22"/>
          <w:szCs w:val="22"/>
        </w:rPr>
      </w:pPr>
      <w:r w:rsidRPr="00BE5ABD">
        <w:rPr>
          <w:rFonts w:asciiTheme="minorHAnsi" w:hAnsiTheme="minorHAnsi" w:cstheme="minorHAnsi"/>
          <w:sz w:val="22"/>
          <w:szCs w:val="22"/>
        </w:rPr>
        <w:t xml:space="preserve">Az ajánlatot </w:t>
      </w:r>
      <w:r w:rsidR="00712D92" w:rsidRPr="00BE5ABD">
        <w:rPr>
          <w:rFonts w:asciiTheme="minorHAnsi" w:hAnsiTheme="minorHAnsi" w:cstheme="minorHAnsi"/>
          <w:sz w:val="22"/>
          <w:szCs w:val="22"/>
        </w:rPr>
        <w:t xml:space="preserve">természetes </w:t>
      </w:r>
      <w:r w:rsidRPr="00BE5ABD">
        <w:rPr>
          <w:rFonts w:asciiTheme="minorHAnsi" w:hAnsiTheme="minorHAnsi" w:cstheme="minorHAnsi"/>
          <w:sz w:val="22"/>
          <w:szCs w:val="22"/>
        </w:rPr>
        <w:t>személy legalább magánokirat formai követelményeinek megfelelő módon, jogi személy pedig cégszerűen aláírt szándéknyilatkozat formájában köteles benyújtani.</w:t>
      </w:r>
      <w:r w:rsidRPr="00BE5ABD">
        <w:rPr>
          <w:rFonts w:asciiTheme="minorHAnsi" w:hAnsiTheme="minorHAnsi" w:cstheme="minorHAnsi"/>
          <w:sz w:val="22"/>
          <w:szCs w:val="22"/>
        </w:rPr>
        <w:tab/>
      </w:r>
    </w:p>
    <w:p w14:paraId="5CF59CF9" w14:textId="77777777" w:rsidR="00A61A73" w:rsidRPr="00BE5ABD" w:rsidRDefault="00A61A73" w:rsidP="00A81A1D">
      <w:pPr>
        <w:pStyle w:val="Szvegtrzs3"/>
        <w:rPr>
          <w:rFonts w:asciiTheme="minorHAnsi" w:hAnsiTheme="minorHAnsi" w:cstheme="minorHAnsi"/>
          <w:sz w:val="22"/>
          <w:szCs w:val="22"/>
          <w:u w:val="single"/>
        </w:rPr>
      </w:pPr>
    </w:p>
    <w:p w14:paraId="5593F17E" w14:textId="77777777" w:rsidR="00A81A1D" w:rsidRPr="00BE5ABD" w:rsidRDefault="00A81A1D" w:rsidP="00A81A1D">
      <w:pPr>
        <w:pStyle w:val="Szvegtrzs3"/>
        <w:rPr>
          <w:rFonts w:asciiTheme="minorHAnsi" w:hAnsiTheme="minorHAnsi" w:cstheme="minorHAnsi"/>
          <w:sz w:val="22"/>
          <w:szCs w:val="22"/>
        </w:rPr>
      </w:pPr>
      <w:r w:rsidRPr="00BE5ABD">
        <w:rPr>
          <w:rFonts w:asciiTheme="minorHAnsi" w:hAnsiTheme="minorHAnsi" w:cstheme="minorHAnsi"/>
          <w:sz w:val="22"/>
          <w:szCs w:val="22"/>
          <w:u w:val="single"/>
        </w:rPr>
        <w:t>Az ajánlatnak tartalmaznia kell</w:t>
      </w:r>
      <w:r w:rsidRPr="00BE5ABD">
        <w:rPr>
          <w:rFonts w:asciiTheme="minorHAnsi" w:hAnsiTheme="minorHAnsi" w:cstheme="minorHAnsi"/>
          <w:sz w:val="22"/>
          <w:szCs w:val="22"/>
        </w:rPr>
        <w:t>:</w:t>
      </w:r>
    </w:p>
    <w:p w14:paraId="27A46456" w14:textId="77777777" w:rsidR="00A81A1D" w:rsidRPr="00BE5ABD" w:rsidRDefault="00A81A1D" w:rsidP="00A81A1D">
      <w:pPr>
        <w:pStyle w:val="Szvegtrzs3"/>
        <w:numPr>
          <w:ilvl w:val="0"/>
          <w:numId w:val="3"/>
        </w:numPr>
        <w:rPr>
          <w:rFonts w:asciiTheme="minorHAnsi" w:hAnsiTheme="minorHAnsi" w:cstheme="minorHAnsi"/>
          <w:sz w:val="22"/>
          <w:szCs w:val="22"/>
        </w:rPr>
      </w:pPr>
      <w:r w:rsidRPr="00BE5ABD">
        <w:rPr>
          <w:rFonts w:asciiTheme="minorHAnsi" w:hAnsiTheme="minorHAnsi" w:cstheme="minorHAnsi"/>
          <w:sz w:val="22"/>
          <w:szCs w:val="22"/>
        </w:rPr>
        <w:t>az ajánlattevő nevét, címét vagy székhelyét,</w:t>
      </w:r>
    </w:p>
    <w:p w14:paraId="68AA10DB" w14:textId="77777777" w:rsidR="00A81A1D" w:rsidRPr="00BE5ABD" w:rsidRDefault="00A81A1D" w:rsidP="00A81A1D">
      <w:pPr>
        <w:pStyle w:val="Szvegtrzs3"/>
        <w:numPr>
          <w:ilvl w:val="0"/>
          <w:numId w:val="3"/>
        </w:numPr>
        <w:rPr>
          <w:rFonts w:asciiTheme="minorHAnsi" w:hAnsiTheme="minorHAnsi" w:cstheme="minorHAnsi"/>
          <w:sz w:val="22"/>
          <w:szCs w:val="22"/>
        </w:rPr>
      </w:pPr>
      <w:r w:rsidRPr="00BE5ABD">
        <w:rPr>
          <w:rFonts w:asciiTheme="minorHAnsi" w:hAnsiTheme="minorHAnsi" w:cstheme="minorHAnsi"/>
          <w:sz w:val="22"/>
          <w:szCs w:val="22"/>
        </w:rPr>
        <w:t>az ajánlattevő személyi, illetve cégadatait,</w:t>
      </w:r>
    </w:p>
    <w:p w14:paraId="5F5584B0" w14:textId="3968DF14" w:rsidR="00A81A1D" w:rsidRPr="00BE5ABD" w:rsidRDefault="00A81A1D" w:rsidP="00A81A1D">
      <w:pPr>
        <w:pStyle w:val="Szvegtrzs3"/>
        <w:numPr>
          <w:ilvl w:val="0"/>
          <w:numId w:val="3"/>
        </w:numPr>
        <w:rPr>
          <w:rFonts w:asciiTheme="minorHAnsi" w:hAnsiTheme="minorHAnsi" w:cstheme="minorHAnsi"/>
          <w:sz w:val="22"/>
          <w:szCs w:val="22"/>
        </w:rPr>
      </w:pPr>
      <w:r w:rsidRPr="00BE5ABD">
        <w:rPr>
          <w:rFonts w:asciiTheme="minorHAnsi" w:hAnsiTheme="minorHAnsi" w:cstheme="minorHAnsi"/>
          <w:sz w:val="22"/>
          <w:szCs w:val="22"/>
        </w:rPr>
        <w:t>az ajánlattevő értesítési címét, a kapcsolattartó nevét és telefonszámát</w:t>
      </w:r>
      <w:r w:rsidR="00404664" w:rsidRPr="00BE5ABD">
        <w:rPr>
          <w:rFonts w:asciiTheme="minorHAnsi" w:hAnsiTheme="minorHAnsi" w:cstheme="minorHAnsi"/>
          <w:sz w:val="22"/>
          <w:szCs w:val="22"/>
        </w:rPr>
        <w:t>,</w:t>
      </w:r>
    </w:p>
    <w:p w14:paraId="6ED039B0" w14:textId="77777777" w:rsidR="00A81A1D" w:rsidRPr="00BE5ABD" w:rsidRDefault="00A81A1D" w:rsidP="00A81A1D">
      <w:pPr>
        <w:pStyle w:val="Szvegtrzs3"/>
        <w:numPr>
          <w:ilvl w:val="0"/>
          <w:numId w:val="3"/>
        </w:numPr>
        <w:rPr>
          <w:rFonts w:asciiTheme="minorHAnsi" w:hAnsiTheme="minorHAnsi" w:cstheme="minorHAnsi"/>
          <w:sz w:val="22"/>
          <w:szCs w:val="22"/>
        </w:rPr>
      </w:pPr>
      <w:r w:rsidRPr="00BE5ABD">
        <w:rPr>
          <w:rFonts w:asciiTheme="minorHAnsi" w:hAnsiTheme="minorHAnsi" w:cstheme="minorHAnsi"/>
          <w:sz w:val="22"/>
          <w:szCs w:val="22"/>
        </w:rPr>
        <w:t>azt a bankszámlaszámot, amire a pályázati biztosítékot vissza lehet utalni,</w:t>
      </w:r>
    </w:p>
    <w:p w14:paraId="45420867" w14:textId="77777777" w:rsidR="00A81A1D" w:rsidRPr="00BE5ABD" w:rsidRDefault="00A81A1D" w:rsidP="00A81A1D">
      <w:pPr>
        <w:pStyle w:val="Szvegtrzs3"/>
        <w:numPr>
          <w:ilvl w:val="0"/>
          <w:numId w:val="3"/>
        </w:numPr>
        <w:rPr>
          <w:rFonts w:asciiTheme="minorHAnsi" w:hAnsiTheme="minorHAnsi" w:cstheme="minorHAnsi"/>
          <w:sz w:val="22"/>
          <w:szCs w:val="22"/>
        </w:rPr>
      </w:pPr>
      <w:r w:rsidRPr="00BE5ABD">
        <w:rPr>
          <w:rFonts w:asciiTheme="minorHAnsi" w:hAnsiTheme="minorHAnsi" w:cstheme="minorHAnsi"/>
          <w:sz w:val="22"/>
          <w:szCs w:val="22"/>
        </w:rPr>
        <w:t>az ajánlattevő aláírását.</w:t>
      </w:r>
    </w:p>
    <w:p w14:paraId="11492DD0" w14:textId="77777777" w:rsidR="00A81A1D" w:rsidRPr="00BE5ABD" w:rsidRDefault="00A81A1D" w:rsidP="00A81A1D">
      <w:pPr>
        <w:pStyle w:val="Szvegtrzsbehzssal3"/>
        <w:ind w:left="360" w:hanging="360"/>
        <w:rPr>
          <w:rFonts w:asciiTheme="minorHAnsi" w:hAnsiTheme="minorHAnsi" w:cstheme="minorHAnsi"/>
          <w:sz w:val="22"/>
          <w:szCs w:val="22"/>
          <w:u w:val="single"/>
        </w:rPr>
      </w:pPr>
    </w:p>
    <w:p w14:paraId="3F6F4899" w14:textId="77777777" w:rsidR="00A81A1D" w:rsidRPr="00BE5ABD" w:rsidRDefault="00A81A1D" w:rsidP="00A81A1D">
      <w:pPr>
        <w:pStyle w:val="Szvegtrzsbehzssal3"/>
        <w:ind w:left="360" w:hanging="360"/>
        <w:rPr>
          <w:rFonts w:asciiTheme="minorHAnsi" w:hAnsiTheme="minorHAnsi" w:cstheme="minorHAnsi"/>
          <w:sz w:val="22"/>
          <w:szCs w:val="22"/>
        </w:rPr>
      </w:pPr>
      <w:r w:rsidRPr="00BE5ABD">
        <w:rPr>
          <w:rFonts w:asciiTheme="minorHAnsi" w:hAnsiTheme="minorHAnsi" w:cstheme="minorHAnsi"/>
          <w:sz w:val="22"/>
          <w:szCs w:val="22"/>
          <w:u w:val="single"/>
        </w:rPr>
        <w:t>Az ajánlathoz csatolni kell</w:t>
      </w:r>
      <w:r w:rsidRPr="00BE5ABD">
        <w:rPr>
          <w:rFonts w:asciiTheme="minorHAnsi" w:hAnsiTheme="minorHAnsi" w:cstheme="minorHAnsi"/>
          <w:sz w:val="22"/>
          <w:szCs w:val="22"/>
        </w:rPr>
        <w:t>:</w:t>
      </w:r>
    </w:p>
    <w:p w14:paraId="534058AF" w14:textId="4B5C4661" w:rsidR="002F329F" w:rsidRDefault="002F329F" w:rsidP="002F329F">
      <w:pPr>
        <w:pStyle w:val="Listaszerbekezds"/>
        <w:numPr>
          <w:ilvl w:val="0"/>
          <w:numId w:val="2"/>
        </w:numPr>
        <w:jc w:val="both"/>
        <w:rPr>
          <w:rFonts w:asciiTheme="minorHAnsi" w:hAnsiTheme="minorHAnsi" w:cstheme="minorHAnsi"/>
          <w:sz w:val="22"/>
          <w:szCs w:val="22"/>
        </w:rPr>
      </w:pPr>
      <w:r w:rsidRPr="00BE5ABD">
        <w:rPr>
          <w:rFonts w:asciiTheme="minorHAnsi" w:hAnsiTheme="minorHAnsi" w:cstheme="minorHAnsi"/>
          <w:sz w:val="22"/>
          <w:szCs w:val="22"/>
        </w:rPr>
        <w:t xml:space="preserve">igazolást, hogy az ajánlattevőnek – Szombathely Megyei Jogú Város Önkormányzata és az állami adóhatóság felé – egy évnél régebben lejárt adó vagy adók módjára behajtható köztartozása nincs, továbbá az önkormányzati tulajdonú cégek (SZOVA Nonprofit </w:t>
      </w:r>
      <w:proofErr w:type="spellStart"/>
      <w:r w:rsidRPr="00BE5ABD">
        <w:rPr>
          <w:rFonts w:asciiTheme="minorHAnsi" w:hAnsiTheme="minorHAnsi" w:cstheme="minorHAnsi"/>
          <w:sz w:val="22"/>
          <w:szCs w:val="22"/>
        </w:rPr>
        <w:t>Zrt</w:t>
      </w:r>
      <w:proofErr w:type="spellEnd"/>
      <w:proofErr w:type="gramStart"/>
      <w:r w:rsidRPr="00BE5ABD">
        <w:rPr>
          <w:rFonts w:asciiTheme="minorHAnsi" w:hAnsiTheme="minorHAnsi" w:cstheme="minorHAnsi"/>
          <w:sz w:val="22"/>
          <w:szCs w:val="22"/>
        </w:rPr>
        <w:t>.,</w:t>
      </w:r>
      <w:proofErr w:type="gramEnd"/>
      <w:r w:rsidRPr="00BE5ABD">
        <w:rPr>
          <w:rFonts w:asciiTheme="minorHAnsi" w:hAnsiTheme="minorHAnsi" w:cstheme="minorHAnsi"/>
          <w:sz w:val="22"/>
          <w:szCs w:val="22"/>
        </w:rPr>
        <w:t xml:space="preserve"> VASIVÍZ </w:t>
      </w:r>
      <w:proofErr w:type="spellStart"/>
      <w:r w:rsidRPr="00BE5ABD">
        <w:rPr>
          <w:rFonts w:asciiTheme="minorHAnsi" w:hAnsiTheme="minorHAnsi" w:cstheme="minorHAnsi"/>
          <w:sz w:val="22"/>
          <w:szCs w:val="22"/>
        </w:rPr>
        <w:t>Zrt</w:t>
      </w:r>
      <w:proofErr w:type="spellEnd"/>
      <w:r w:rsidRPr="00BE5ABD">
        <w:rPr>
          <w:rFonts w:asciiTheme="minorHAnsi" w:hAnsiTheme="minorHAnsi" w:cstheme="minorHAnsi"/>
          <w:sz w:val="22"/>
          <w:szCs w:val="22"/>
        </w:rPr>
        <w:t>., Szom</w:t>
      </w:r>
      <w:r w:rsidR="00D0739C" w:rsidRPr="00BE5ABD">
        <w:rPr>
          <w:rFonts w:asciiTheme="minorHAnsi" w:hAnsiTheme="minorHAnsi" w:cstheme="minorHAnsi"/>
          <w:sz w:val="22"/>
          <w:szCs w:val="22"/>
        </w:rPr>
        <w:t xml:space="preserve">bathelyi </w:t>
      </w:r>
      <w:proofErr w:type="spellStart"/>
      <w:r w:rsidR="00D0739C" w:rsidRPr="00BE5ABD">
        <w:rPr>
          <w:rFonts w:asciiTheme="minorHAnsi" w:hAnsiTheme="minorHAnsi" w:cstheme="minorHAnsi"/>
          <w:sz w:val="22"/>
          <w:szCs w:val="22"/>
        </w:rPr>
        <w:t>Távhőszolgáltató</w:t>
      </w:r>
      <w:proofErr w:type="spellEnd"/>
      <w:r w:rsidR="00D0739C" w:rsidRPr="00BE5ABD">
        <w:rPr>
          <w:rFonts w:asciiTheme="minorHAnsi" w:hAnsiTheme="minorHAnsi" w:cstheme="minorHAnsi"/>
          <w:sz w:val="22"/>
          <w:szCs w:val="22"/>
        </w:rPr>
        <w:t xml:space="preserve"> Kft.) </w:t>
      </w:r>
      <w:r w:rsidRPr="00BE5ABD">
        <w:rPr>
          <w:rFonts w:asciiTheme="minorHAnsi" w:hAnsiTheme="minorHAnsi" w:cstheme="minorHAnsi"/>
          <w:sz w:val="22"/>
          <w:szCs w:val="22"/>
        </w:rPr>
        <w:t>felé tartozása nem áll fenn</w:t>
      </w:r>
      <w:r w:rsidR="007E3798" w:rsidRPr="00BE5ABD">
        <w:rPr>
          <w:rFonts w:asciiTheme="minorHAnsi" w:hAnsiTheme="minorHAnsi" w:cstheme="minorHAnsi"/>
          <w:sz w:val="22"/>
          <w:szCs w:val="22"/>
        </w:rPr>
        <w:t>;</w:t>
      </w:r>
    </w:p>
    <w:p w14:paraId="45C63E8A" w14:textId="77777777" w:rsidR="00263BBD" w:rsidRPr="00D6654B" w:rsidRDefault="00263BBD" w:rsidP="00263BBD">
      <w:pPr>
        <w:pStyle w:val="Szvegtrzsbehzssal3"/>
        <w:numPr>
          <w:ilvl w:val="1"/>
          <w:numId w:val="8"/>
        </w:numPr>
        <w:tabs>
          <w:tab w:val="clear" w:pos="1409"/>
          <w:tab w:val="num" w:pos="720"/>
        </w:tabs>
        <w:ind w:left="720"/>
        <w:rPr>
          <w:rFonts w:asciiTheme="minorHAnsi" w:hAnsiTheme="minorHAnsi" w:cstheme="minorHAnsi"/>
          <w:iCs/>
          <w:sz w:val="22"/>
          <w:szCs w:val="22"/>
        </w:rPr>
      </w:pPr>
      <w:r w:rsidRPr="00D6654B">
        <w:rPr>
          <w:rFonts w:asciiTheme="minorHAnsi" w:hAnsiTheme="minorHAnsi" w:cstheme="minorHAnsi"/>
          <w:sz w:val="22"/>
          <w:szCs w:val="22"/>
        </w:rPr>
        <w:t xml:space="preserve">a IV/1. pont szerinti okiratok, illetve az aláírási címpéldány eredeti, vagy közjegyző által hitelesített másolati példányát, vagy ügyvéd által ellenjegyzett </w:t>
      </w:r>
      <w:proofErr w:type="spellStart"/>
      <w:r w:rsidRPr="00D6654B">
        <w:rPr>
          <w:rFonts w:asciiTheme="minorHAnsi" w:hAnsiTheme="minorHAnsi" w:cstheme="minorHAnsi"/>
          <w:sz w:val="22"/>
          <w:szCs w:val="22"/>
        </w:rPr>
        <w:t>aláírásmintát</w:t>
      </w:r>
      <w:proofErr w:type="spellEnd"/>
      <w:r w:rsidRPr="00D6654B">
        <w:rPr>
          <w:rFonts w:asciiTheme="minorHAnsi" w:hAnsiTheme="minorHAnsi" w:cstheme="minorHAnsi"/>
          <w:sz w:val="22"/>
          <w:szCs w:val="22"/>
        </w:rPr>
        <w:t>;</w:t>
      </w:r>
    </w:p>
    <w:p w14:paraId="615A1DA1" w14:textId="77777777" w:rsidR="00263BBD" w:rsidRDefault="00263BBD" w:rsidP="00263BBD">
      <w:pPr>
        <w:pStyle w:val="Szvegtrzsbehzssal3"/>
        <w:numPr>
          <w:ilvl w:val="1"/>
          <w:numId w:val="8"/>
        </w:numPr>
        <w:tabs>
          <w:tab w:val="clear" w:pos="1409"/>
          <w:tab w:val="num" w:pos="720"/>
        </w:tabs>
        <w:ind w:left="720"/>
        <w:rPr>
          <w:rFonts w:asciiTheme="minorHAnsi" w:hAnsiTheme="minorHAnsi" w:cstheme="minorHAnsi"/>
          <w:sz w:val="22"/>
          <w:szCs w:val="22"/>
        </w:rPr>
      </w:pPr>
      <w:r w:rsidRPr="00D6654B">
        <w:rPr>
          <w:rFonts w:asciiTheme="minorHAnsi" w:hAnsiTheme="minorHAnsi" w:cstheme="minorHAnsi"/>
          <w:sz w:val="22"/>
          <w:szCs w:val="22"/>
        </w:rPr>
        <w:t>a pályázati biztosíték befizetésének igazolását,</w:t>
      </w:r>
    </w:p>
    <w:p w14:paraId="296111D2" w14:textId="43AE96E9" w:rsidR="00263BBD" w:rsidRPr="00263BBD" w:rsidRDefault="00263BBD" w:rsidP="00263BBD">
      <w:pPr>
        <w:pStyle w:val="Szvegtrzsbehzssal3"/>
        <w:numPr>
          <w:ilvl w:val="0"/>
          <w:numId w:val="2"/>
        </w:numPr>
        <w:rPr>
          <w:rFonts w:asciiTheme="minorHAnsi" w:hAnsiTheme="minorHAnsi" w:cstheme="minorHAnsi"/>
          <w:sz w:val="22"/>
          <w:szCs w:val="22"/>
        </w:rPr>
      </w:pPr>
      <w:r w:rsidRPr="00BE5ABD">
        <w:rPr>
          <w:rFonts w:asciiTheme="minorHAnsi" w:hAnsiTheme="minorHAnsi" w:cstheme="minorHAnsi"/>
          <w:sz w:val="22"/>
          <w:szCs w:val="22"/>
        </w:rPr>
        <w:t>banki igazolást arról, hogy az ajánlott vételár a pályázó bankszámláján rendelkezésre áll; hitelintézeti finanszírozás esetén banki igazolást az önerő rendelkezésre állásáról és indikatív hitelintézeti finanszírozási igazolást az ajánlott vételár mértékéig; amennyiben a pályázó több felhívásra nyújt be ajánlatot, az igazolásnak minden egyes ingatlan vételárát magában kell foglalnia;</w:t>
      </w:r>
    </w:p>
    <w:p w14:paraId="131DCD88" w14:textId="77777777" w:rsidR="00263BBD" w:rsidRPr="00D6654B" w:rsidRDefault="00263BBD" w:rsidP="00263BBD">
      <w:pPr>
        <w:pStyle w:val="Szvegtrzsbehzssal3"/>
        <w:numPr>
          <w:ilvl w:val="1"/>
          <w:numId w:val="8"/>
        </w:numPr>
        <w:tabs>
          <w:tab w:val="clear" w:pos="1409"/>
          <w:tab w:val="num" w:pos="720"/>
        </w:tabs>
        <w:ind w:left="720"/>
        <w:rPr>
          <w:rFonts w:asciiTheme="minorHAnsi" w:hAnsiTheme="minorHAnsi" w:cstheme="minorHAnsi"/>
          <w:sz w:val="22"/>
          <w:szCs w:val="22"/>
        </w:rPr>
      </w:pPr>
      <w:r w:rsidRPr="00D6654B">
        <w:rPr>
          <w:rFonts w:asciiTheme="minorHAnsi" w:hAnsiTheme="minorHAnsi" w:cstheme="minorHAnsi"/>
          <w:sz w:val="22"/>
          <w:szCs w:val="22"/>
        </w:rPr>
        <w:t xml:space="preserve">nyilatkozatot annak tudomásulvételéről, hogy a pályázónak a </w:t>
      </w:r>
      <w:r w:rsidRPr="00D6654B">
        <w:rPr>
          <w:rFonts w:asciiTheme="minorHAnsi" w:hAnsiTheme="minorHAnsi" w:cstheme="minorHAnsi"/>
          <w:bCs/>
          <w:sz w:val="22"/>
          <w:szCs w:val="22"/>
        </w:rPr>
        <w:t>csapadékvíz-elvezető rendszer kialakításánál a II/1. pontban foglaltak szerint – a Nyugat-Dunántúli Vízügyi Igazgatóság előírásai alapján – kell eljárnia;</w:t>
      </w:r>
    </w:p>
    <w:p w14:paraId="796283D7" w14:textId="77777777" w:rsidR="00263BBD" w:rsidRPr="00D6654B" w:rsidRDefault="00263BBD" w:rsidP="00263BBD">
      <w:pPr>
        <w:pStyle w:val="Szvegtrzsbehzssal3"/>
        <w:numPr>
          <w:ilvl w:val="1"/>
          <w:numId w:val="8"/>
        </w:numPr>
        <w:tabs>
          <w:tab w:val="clear" w:pos="1409"/>
          <w:tab w:val="num" w:pos="720"/>
        </w:tabs>
        <w:ind w:left="720"/>
        <w:rPr>
          <w:rFonts w:asciiTheme="minorHAnsi" w:hAnsiTheme="minorHAnsi" w:cstheme="minorHAnsi"/>
          <w:sz w:val="22"/>
          <w:szCs w:val="22"/>
        </w:rPr>
      </w:pPr>
      <w:r w:rsidRPr="00D6654B">
        <w:rPr>
          <w:rFonts w:asciiTheme="minorHAnsi" w:hAnsiTheme="minorHAnsi" w:cstheme="minorHAnsi"/>
          <w:bCs/>
          <w:sz w:val="22"/>
          <w:szCs w:val="22"/>
        </w:rPr>
        <w:lastRenderedPageBreak/>
        <w:t xml:space="preserve">nyilatkozatot arról, hogy a kiíró és Söpte Önkormányzata között 2020. november 19-én létrejött </w:t>
      </w:r>
      <w:proofErr w:type="spellStart"/>
      <w:r w:rsidRPr="00D6654B">
        <w:rPr>
          <w:rFonts w:asciiTheme="minorHAnsi" w:hAnsiTheme="minorHAnsi" w:cstheme="minorHAnsi"/>
          <w:bCs/>
          <w:sz w:val="22"/>
          <w:szCs w:val="22"/>
        </w:rPr>
        <w:t>keretmegállapodás</w:t>
      </w:r>
      <w:proofErr w:type="spellEnd"/>
      <w:r w:rsidRPr="00D6654B">
        <w:rPr>
          <w:rFonts w:asciiTheme="minorHAnsi" w:hAnsiTheme="minorHAnsi" w:cstheme="minorHAnsi"/>
          <w:bCs/>
          <w:sz w:val="22"/>
          <w:szCs w:val="22"/>
        </w:rPr>
        <w:t xml:space="preserve"> rendelkezéseiről a II/2. pont szerinti tájékoztatást tudomásul veszi,</w:t>
      </w:r>
    </w:p>
    <w:p w14:paraId="5368BA1A" w14:textId="77777777" w:rsidR="00263BBD" w:rsidRPr="00D6654B" w:rsidRDefault="00263BBD" w:rsidP="00263BBD">
      <w:pPr>
        <w:pStyle w:val="Szvegtrzsbehzssal3"/>
        <w:numPr>
          <w:ilvl w:val="1"/>
          <w:numId w:val="8"/>
        </w:numPr>
        <w:tabs>
          <w:tab w:val="clear" w:pos="1409"/>
          <w:tab w:val="num" w:pos="720"/>
        </w:tabs>
        <w:ind w:left="720"/>
        <w:rPr>
          <w:rFonts w:asciiTheme="minorHAnsi" w:hAnsiTheme="minorHAnsi" w:cstheme="minorHAnsi"/>
          <w:sz w:val="22"/>
          <w:szCs w:val="22"/>
        </w:rPr>
      </w:pPr>
      <w:r w:rsidRPr="00D6654B">
        <w:rPr>
          <w:rFonts w:asciiTheme="minorHAnsi" w:hAnsiTheme="minorHAnsi" w:cstheme="minorHAnsi"/>
          <w:bCs/>
          <w:sz w:val="22"/>
          <w:szCs w:val="22"/>
        </w:rPr>
        <w:t xml:space="preserve">nyilatkozatot annak tudomásulvételéről, hogy a II/3. pont szerinti tájékoztatást tudomásul veszi és </w:t>
      </w:r>
      <w:r w:rsidRPr="00D6654B">
        <w:rPr>
          <w:rFonts w:asciiTheme="minorHAnsi" w:hAnsiTheme="minorHAnsi" w:cstheme="minorHAnsi"/>
          <w:spacing w:val="-5"/>
          <w:sz w:val="22"/>
          <w:szCs w:val="22"/>
        </w:rPr>
        <w:t xml:space="preserve">a közúti közlekedésről szóló 1988. évi I. törvény </w:t>
      </w:r>
      <w:r w:rsidRPr="00D6654B">
        <w:rPr>
          <w:rFonts w:asciiTheme="minorHAnsi" w:hAnsiTheme="minorHAnsi" w:cstheme="minorHAnsi"/>
          <w:sz w:val="22"/>
          <w:szCs w:val="22"/>
        </w:rPr>
        <w:t>42/A. § (1)</w:t>
      </w:r>
      <w:hyperlink r:id="rId11" w:anchor="lbj552ide76b" w:history="1">
        <w:r w:rsidRPr="001D5FC8">
          <w:rPr>
            <w:rStyle w:val="Hiperhivatkozs"/>
            <w:rFonts w:asciiTheme="minorHAnsi" w:hAnsiTheme="minorHAnsi" w:cstheme="minorHAnsi"/>
            <w:color w:val="auto"/>
            <w:sz w:val="22"/>
            <w:szCs w:val="22"/>
            <w:u w:val="none"/>
          </w:rPr>
          <w:t xml:space="preserve"> bekezdése, valamint annak </w:t>
        </w:r>
      </w:hyperlink>
      <w:r w:rsidRPr="00D6654B">
        <w:rPr>
          <w:rFonts w:asciiTheme="minorHAnsi" w:hAnsiTheme="minorHAnsi" w:cstheme="minorHAnsi"/>
          <w:spacing w:val="-5"/>
          <w:sz w:val="22"/>
          <w:szCs w:val="22"/>
        </w:rPr>
        <w:t>végrehajtásáról</w:t>
      </w:r>
      <w:r w:rsidRPr="00D6654B">
        <w:rPr>
          <w:rFonts w:asciiTheme="minorHAnsi" w:hAnsiTheme="minorHAnsi" w:cstheme="minorHAnsi"/>
          <w:sz w:val="22"/>
          <w:szCs w:val="22"/>
        </w:rPr>
        <w:t xml:space="preserve"> szóló 30/1988. (IV. 21.) MT rendelet 31. § (3) bekezdése alapján jár el,</w:t>
      </w:r>
    </w:p>
    <w:p w14:paraId="73B85FF8" w14:textId="77777777" w:rsidR="00263BBD" w:rsidRPr="00D6654B" w:rsidRDefault="00263BBD" w:rsidP="00263BBD">
      <w:pPr>
        <w:pStyle w:val="Szvegtrzsbehzssal3"/>
        <w:numPr>
          <w:ilvl w:val="1"/>
          <w:numId w:val="8"/>
        </w:numPr>
        <w:tabs>
          <w:tab w:val="clear" w:pos="1409"/>
          <w:tab w:val="num" w:pos="720"/>
        </w:tabs>
        <w:ind w:left="720"/>
        <w:rPr>
          <w:rFonts w:asciiTheme="minorHAnsi" w:hAnsiTheme="minorHAnsi" w:cstheme="minorHAnsi"/>
          <w:sz w:val="22"/>
          <w:szCs w:val="22"/>
        </w:rPr>
      </w:pPr>
      <w:r w:rsidRPr="00D6654B">
        <w:rPr>
          <w:rFonts w:asciiTheme="minorHAnsi" w:hAnsiTheme="minorHAnsi" w:cstheme="minorHAnsi"/>
          <w:bCs/>
          <w:sz w:val="22"/>
          <w:szCs w:val="22"/>
        </w:rPr>
        <w:t>nyilatkozatot arról, hogy a pályázó az ingatlanrészek állapotával kapcsolatban a kiíróval szemben semmilyen igényt nem érvényesít,</w:t>
      </w:r>
    </w:p>
    <w:p w14:paraId="034695D9" w14:textId="77777777" w:rsidR="00263BBD" w:rsidRPr="00D6654B" w:rsidRDefault="00263BBD" w:rsidP="00263BBD">
      <w:pPr>
        <w:pStyle w:val="Szvegtrzsbehzssal3"/>
        <w:numPr>
          <w:ilvl w:val="1"/>
          <w:numId w:val="8"/>
        </w:numPr>
        <w:tabs>
          <w:tab w:val="clear" w:pos="1409"/>
          <w:tab w:val="num" w:pos="720"/>
        </w:tabs>
        <w:ind w:left="720"/>
        <w:rPr>
          <w:rFonts w:asciiTheme="minorHAnsi" w:hAnsiTheme="minorHAnsi" w:cstheme="minorHAnsi"/>
          <w:sz w:val="22"/>
          <w:szCs w:val="22"/>
        </w:rPr>
      </w:pPr>
      <w:r w:rsidRPr="00D6654B">
        <w:rPr>
          <w:rFonts w:asciiTheme="minorHAnsi" w:hAnsiTheme="minorHAnsi" w:cstheme="minorHAnsi"/>
          <w:sz w:val="22"/>
          <w:szCs w:val="22"/>
        </w:rPr>
        <w:t>nyilatkozatot arról, amennyiben a pályázó jogi személy gazdasági társaság, úgy a nemzeti vagyonról szóló 2011. évi CXCVI. törvény 3. § (1) bekezdése alapján átlátható szervezetnek minősül,</w:t>
      </w:r>
    </w:p>
    <w:p w14:paraId="45EF56E9" w14:textId="77777777" w:rsidR="00263BBD" w:rsidRPr="00D6654B" w:rsidRDefault="00263BBD" w:rsidP="00263BBD">
      <w:pPr>
        <w:pStyle w:val="Szvegtrzsbehzssal3"/>
        <w:numPr>
          <w:ilvl w:val="1"/>
          <w:numId w:val="8"/>
        </w:numPr>
        <w:tabs>
          <w:tab w:val="clear" w:pos="1409"/>
          <w:tab w:val="num" w:pos="720"/>
        </w:tabs>
        <w:ind w:left="720"/>
        <w:rPr>
          <w:rFonts w:asciiTheme="minorHAnsi" w:hAnsiTheme="minorHAnsi" w:cstheme="minorHAnsi"/>
          <w:sz w:val="22"/>
          <w:szCs w:val="22"/>
        </w:rPr>
      </w:pPr>
      <w:r w:rsidRPr="00D6654B">
        <w:rPr>
          <w:rFonts w:asciiTheme="minorHAnsi" w:hAnsiTheme="minorHAnsi" w:cstheme="minorHAnsi"/>
          <w:sz w:val="22"/>
          <w:szCs w:val="22"/>
        </w:rPr>
        <w:t xml:space="preserve">nyilatkozatot annak tudomásulvételéről, hogy a pályázat egésze nyilvános (kivéve: természetes személy ajánlattevőnél az anyja neve, lakcíme, születési ideje, helye, személyi száma, személyes okmányai másolata), </w:t>
      </w:r>
    </w:p>
    <w:p w14:paraId="09E60184" w14:textId="117DA72E" w:rsidR="00263BBD" w:rsidRPr="00D6654B" w:rsidRDefault="00263BBD" w:rsidP="00263BBD">
      <w:pPr>
        <w:pStyle w:val="Szvegtrzsbehzssal3"/>
        <w:numPr>
          <w:ilvl w:val="1"/>
          <w:numId w:val="8"/>
        </w:numPr>
        <w:tabs>
          <w:tab w:val="clear" w:pos="1409"/>
          <w:tab w:val="num" w:pos="720"/>
        </w:tabs>
        <w:ind w:left="720"/>
        <w:rPr>
          <w:rFonts w:asciiTheme="minorHAnsi" w:hAnsiTheme="minorHAnsi" w:cstheme="minorHAnsi"/>
          <w:sz w:val="22"/>
          <w:szCs w:val="22"/>
        </w:rPr>
      </w:pPr>
      <w:r w:rsidRPr="00D6654B">
        <w:rPr>
          <w:rFonts w:asciiTheme="minorHAnsi" w:hAnsiTheme="minorHAnsi" w:cstheme="minorHAnsi"/>
          <w:sz w:val="22"/>
          <w:szCs w:val="22"/>
        </w:rPr>
        <w:t>kitöltött adatkezelési tájékoztató és hozzájáruló nyilatkozatot természetes személy és egyéni vállalkozó esetén, amely a pályázati felhívás melléklete;</w:t>
      </w:r>
    </w:p>
    <w:p w14:paraId="7BF76CA8" w14:textId="5BB989A3" w:rsidR="00263BBD" w:rsidRPr="00263BBD" w:rsidRDefault="00263BBD" w:rsidP="00263BBD">
      <w:pPr>
        <w:pStyle w:val="Szvegtrzsbehzssal3"/>
        <w:numPr>
          <w:ilvl w:val="1"/>
          <w:numId w:val="8"/>
        </w:numPr>
        <w:tabs>
          <w:tab w:val="clear" w:pos="1409"/>
          <w:tab w:val="num" w:pos="720"/>
        </w:tabs>
        <w:ind w:left="720"/>
        <w:rPr>
          <w:rFonts w:asciiTheme="minorHAnsi" w:hAnsiTheme="minorHAnsi" w:cstheme="minorHAnsi"/>
          <w:sz w:val="22"/>
          <w:szCs w:val="22"/>
        </w:rPr>
      </w:pPr>
      <w:r w:rsidRPr="00D6654B">
        <w:rPr>
          <w:rFonts w:asciiTheme="minorHAnsi" w:hAnsiTheme="minorHAnsi" w:cstheme="minorHAnsi"/>
          <w:sz w:val="22"/>
          <w:szCs w:val="22"/>
        </w:rPr>
        <w:t>nyilatkozatot arról, hogy az ajánlattevő a pályázati felhívás feltételeit elfogadja.</w:t>
      </w:r>
    </w:p>
    <w:p w14:paraId="3C6B633D" w14:textId="77777777" w:rsidR="002F329F" w:rsidRPr="00BE5ABD" w:rsidRDefault="002F329F" w:rsidP="002F329F">
      <w:pPr>
        <w:pStyle w:val="Szvegtrzsbehzssal3"/>
        <w:rPr>
          <w:rFonts w:asciiTheme="minorHAnsi" w:hAnsiTheme="minorHAnsi" w:cstheme="minorHAnsi"/>
          <w:sz w:val="22"/>
          <w:szCs w:val="22"/>
        </w:rPr>
      </w:pPr>
    </w:p>
    <w:p w14:paraId="16F81B50" w14:textId="544E2A67" w:rsidR="002F329F" w:rsidRPr="00BE5ABD" w:rsidRDefault="00A508C9" w:rsidP="002F329F">
      <w:pPr>
        <w:jc w:val="both"/>
        <w:rPr>
          <w:rFonts w:asciiTheme="minorHAnsi" w:hAnsiTheme="minorHAnsi" w:cstheme="minorHAnsi"/>
          <w:sz w:val="22"/>
          <w:szCs w:val="22"/>
        </w:rPr>
      </w:pPr>
      <w:r w:rsidRPr="00BE5ABD">
        <w:rPr>
          <w:rFonts w:asciiTheme="minorHAnsi" w:hAnsiTheme="minorHAnsi" w:cstheme="minorHAnsi"/>
          <w:sz w:val="22"/>
          <w:szCs w:val="22"/>
        </w:rPr>
        <w:t>Együttes pályázat esetén a pályázati ajánlatot együttesen kell benyújtani azzal, hogy a IV/2. pontban felsorolt nyilatkozatokat, igazolásokat minden pályázónak külön-külön kell teljesíteni azzal, hogy a fedezetnek a pályázóknál összességében kell rendelkezésre állni.</w:t>
      </w:r>
    </w:p>
    <w:p w14:paraId="4BE66A02" w14:textId="77777777" w:rsidR="002F329F" w:rsidRPr="00BE5ABD" w:rsidRDefault="002F329F" w:rsidP="002F329F">
      <w:pPr>
        <w:pStyle w:val="Szvegtrzsbehzssal3"/>
        <w:rPr>
          <w:rFonts w:asciiTheme="minorHAnsi" w:hAnsiTheme="minorHAnsi" w:cstheme="minorHAnsi"/>
          <w:sz w:val="22"/>
          <w:szCs w:val="22"/>
        </w:rPr>
      </w:pPr>
    </w:p>
    <w:p w14:paraId="6DDEFBAD" w14:textId="77777777" w:rsidR="00A81A1D" w:rsidRPr="00BE5ABD" w:rsidRDefault="00A81A1D" w:rsidP="00A81A1D">
      <w:pPr>
        <w:pStyle w:val="Szvegtrzsbehzssal3"/>
        <w:ind w:left="3" w:firstLine="0"/>
        <w:rPr>
          <w:rFonts w:asciiTheme="minorHAnsi" w:hAnsiTheme="minorHAnsi" w:cstheme="minorHAnsi"/>
          <w:sz w:val="22"/>
          <w:szCs w:val="22"/>
        </w:rPr>
      </w:pPr>
      <w:r w:rsidRPr="00BE5ABD">
        <w:rPr>
          <w:rFonts w:asciiTheme="minorHAnsi" w:hAnsiTheme="minorHAnsi" w:cstheme="minorHAnsi"/>
          <w:sz w:val="22"/>
          <w:szCs w:val="22"/>
        </w:rPr>
        <w:t>Amennyiben a felsorolt dokumentumok közül bármelyik hiányzik, a pályázat formai szempontból érvénytelennek minősül.</w:t>
      </w:r>
    </w:p>
    <w:p w14:paraId="72CBBE08" w14:textId="77777777" w:rsidR="002F329F" w:rsidRPr="00BE5ABD" w:rsidRDefault="002F329F" w:rsidP="00A81A1D">
      <w:pPr>
        <w:pStyle w:val="Szvegtrzsbehzssal3"/>
        <w:ind w:left="3" w:firstLine="0"/>
        <w:rPr>
          <w:rFonts w:asciiTheme="minorHAnsi" w:hAnsiTheme="minorHAnsi" w:cstheme="minorHAnsi"/>
          <w:sz w:val="22"/>
          <w:szCs w:val="22"/>
        </w:rPr>
      </w:pPr>
    </w:p>
    <w:p w14:paraId="1E6A20C6" w14:textId="77777777" w:rsidR="00A81A1D" w:rsidRPr="00BE5ABD" w:rsidRDefault="00A81A1D" w:rsidP="00A81A1D">
      <w:pPr>
        <w:pStyle w:val="Szvegtrzsbehzssal3"/>
        <w:ind w:left="0" w:firstLine="3"/>
        <w:rPr>
          <w:rFonts w:asciiTheme="minorHAnsi" w:hAnsiTheme="minorHAnsi" w:cstheme="minorHAnsi"/>
          <w:sz w:val="22"/>
          <w:szCs w:val="22"/>
          <w:highlight w:val="green"/>
        </w:rPr>
      </w:pPr>
      <w:r w:rsidRPr="00BE5ABD">
        <w:rPr>
          <w:rFonts w:asciiTheme="minorHAnsi" w:hAnsiTheme="minorHAnsi" w:cstheme="minorHAnsi"/>
          <w:sz w:val="22"/>
          <w:szCs w:val="22"/>
        </w:rPr>
        <w:t>A kiíró felhívja az ajánlattevő figyelmét arra, hogy – az információs önrendelkezési jogról és az információszabadságról szóló 2011. évi CXII. törvény 5. § (1) bekezdés a) alapján – a pályázati ajánlat benyújtásával a kiíró a személyes adatok kezeléséhez való hozzájárulást megadottnak tekinti.</w:t>
      </w:r>
    </w:p>
    <w:p w14:paraId="4FE19B76" w14:textId="77777777" w:rsidR="007C1004" w:rsidRPr="00BE5ABD" w:rsidRDefault="007C1004" w:rsidP="00A81A1D">
      <w:pPr>
        <w:pStyle w:val="Szvegtrzsbehzssal3"/>
        <w:ind w:left="0" w:firstLine="0"/>
        <w:rPr>
          <w:rFonts w:asciiTheme="minorHAnsi" w:hAnsiTheme="minorHAnsi" w:cstheme="minorHAnsi"/>
          <w:sz w:val="22"/>
          <w:szCs w:val="22"/>
        </w:rPr>
      </w:pPr>
    </w:p>
    <w:p w14:paraId="68780865" w14:textId="77777777" w:rsidR="00A81A1D" w:rsidRPr="00BE5ABD" w:rsidRDefault="00A81A1D" w:rsidP="00A81A1D">
      <w:pPr>
        <w:pStyle w:val="Szvegtrzsbehzssal3"/>
        <w:ind w:left="0" w:firstLine="0"/>
        <w:rPr>
          <w:rFonts w:asciiTheme="minorHAnsi" w:hAnsiTheme="minorHAnsi" w:cstheme="minorHAnsi"/>
          <w:sz w:val="22"/>
          <w:szCs w:val="22"/>
        </w:rPr>
      </w:pPr>
      <w:r w:rsidRPr="00BE5ABD">
        <w:rPr>
          <w:rFonts w:asciiTheme="minorHAnsi" w:hAnsiTheme="minorHAnsi" w:cstheme="minorHAnsi"/>
          <w:sz w:val="22"/>
          <w:szCs w:val="22"/>
        </w:rPr>
        <w:t>Az ajánlattevő az ajánlatában közölt egyes adatok nyilvánosságra hozatalát megtilthatja. Az ajánlattevő nevének, az általa ajánlott ellenszolgáltatásnak és a teljesítési határidőnek a nyilvánosságra hozatalát az eredményhirdetést követően nem tilthatja meg.</w:t>
      </w:r>
    </w:p>
    <w:p w14:paraId="1D15D59C" w14:textId="77777777" w:rsidR="007C1004" w:rsidRPr="00BE5ABD" w:rsidRDefault="007C1004" w:rsidP="00A81A1D">
      <w:pPr>
        <w:pStyle w:val="Szvegtrzsbehzssal3"/>
        <w:ind w:left="0" w:firstLine="0"/>
        <w:rPr>
          <w:rFonts w:asciiTheme="minorHAnsi" w:hAnsiTheme="minorHAnsi" w:cstheme="minorHAnsi"/>
          <w:sz w:val="22"/>
          <w:szCs w:val="22"/>
        </w:rPr>
      </w:pPr>
    </w:p>
    <w:p w14:paraId="4ADB8C4D" w14:textId="77777777" w:rsidR="007C1004" w:rsidRPr="00BE5ABD" w:rsidRDefault="007C1004" w:rsidP="007C1004">
      <w:pPr>
        <w:pStyle w:val="Szvegtrzsbehzssal3"/>
        <w:ind w:left="0" w:firstLine="0"/>
        <w:rPr>
          <w:rFonts w:asciiTheme="minorHAnsi" w:hAnsiTheme="minorHAnsi" w:cstheme="minorHAnsi"/>
          <w:sz w:val="22"/>
          <w:szCs w:val="22"/>
        </w:rPr>
      </w:pPr>
      <w:r w:rsidRPr="00BE5ABD">
        <w:rPr>
          <w:rFonts w:asciiTheme="minorHAnsi" w:hAnsiTheme="minorHAnsi" w:cstheme="minorHAnsi"/>
          <w:sz w:val="22"/>
          <w:szCs w:val="22"/>
        </w:rPr>
        <w:t>A pályázók kifejezetten elfogadják, hogy az ingatlan állapotáról, az Ingatlanra vonatkozó helyi és országos előírásokról – így különösen az Ingatlan övezeti besorolásáról – a kiírótól független forrásból, kellő körültekintéssel tájékozódnak és nem hagyatkoznak kizárólag a kiíró állításaira.</w:t>
      </w:r>
    </w:p>
    <w:p w14:paraId="63A23612" w14:textId="77777777" w:rsidR="007C1004" w:rsidRPr="00BE5ABD" w:rsidRDefault="007C1004" w:rsidP="007C1004">
      <w:pPr>
        <w:pStyle w:val="Szvegtrzsbehzssal3"/>
        <w:rPr>
          <w:rFonts w:asciiTheme="minorHAnsi" w:hAnsiTheme="minorHAnsi" w:cstheme="minorHAnsi"/>
          <w:sz w:val="22"/>
          <w:szCs w:val="22"/>
        </w:rPr>
      </w:pPr>
    </w:p>
    <w:p w14:paraId="6101310C" w14:textId="0DA7F624" w:rsidR="007C1004" w:rsidRPr="00BE5ABD" w:rsidRDefault="00DA1A88" w:rsidP="007C1004">
      <w:pPr>
        <w:pStyle w:val="Szvegtrzsbehzssal3"/>
        <w:ind w:left="0" w:firstLine="0"/>
        <w:rPr>
          <w:rFonts w:asciiTheme="minorHAnsi" w:hAnsiTheme="minorHAnsi" w:cstheme="minorHAnsi"/>
          <w:sz w:val="22"/>
          <w:szCs w:val="22"/>
        </w:rPr>
      </w:pPr>
      <w:r w:rsidRPr="00BE5ABD">
        <w:rPr>
          <w:rFonts w:asciiTheme="minorHAnsi" w:hAnsiTheme="minorHAnsi" w:cstheme="minorHAnsi"/>
          <w:sz w:val="22"/>
          <w:szCs w:val="22"/>
        </w:rPr>
        <w:t xml:space="preserve">A pályázó az </w:t>
      </w:r>
      <w:r w:rsidR="00263BBD">
        <w:rPr>
          <w:rFonts w:asciiTheme="minorHAnsi" w:hAnsiTheme="minorHAnsi" w:cstheme="minorHAnsi"/>
          <w:sz w:val="22"/>
          <w:szCs w:val="22"/>
        </w:rPr>
        <w:t>ingatlanra</w:t>
      </w:r>
      <w:r w:rsidR="007C1004" w:rsidRPr="00BE5ABD">
        <w:rPr>
          <w:rFonts w:asciiTheme="minorHAnsi" w:hAnsiTheme="minorHAnsi" w:cstheme="minorHAnsi"/>
          <w:sz w:val="22"/>
          <w:szCs w:val="22"/>
        </w:rPr>
        <w:t xml:space="preserve"> vonatkozó ajánlatát az ingatlan saját maga által ellenőrzött állapotának ismeretében teszi meg, így az ingatlan állapotával, valamint azzal kapcsolatban, hogy a hivatalos, illetve a tényleges adatok a kiíró által közölttől esetlegesen eltérnek, az pályázók sem most, sem a jövőben a kiíróval szemben semmilyen igényt, követelést nem támasztanak, ilyen esetleges követelésekről előre és visszavonhatatlanul lemondanak. A kiíró mindezekre tekintettel kizárja a jelen pályázati felhívásban feltüntetett adatok tekintetében a kellékszavatosságát.</w:t>
      </w:r>
    </w:p>
    <w:p w14:paraId="5FE6FAEF" w14:textId="77777777" w:rsidR="00A81A1D" w:rsidRPr="00BE5ABD" w:rsidRDefault="00A81A1D" w:rsidP="00A81A1D">
      <w:pPr>
        <w:pStyle w:val="Szvegtrzsbehzssal3"/>
        <w:tabs>
          <w:tab w:val="left" w:pos="1211"/>
        </w:tabs>
        <w:ind w:left="360" w:hanging="360"/>
        <w:rPr>
          <w:rFonts w:asciiTheme="minorHAnsi" w:hAnsiTheme="minorHAnsi" w:cstheme="minorHAnsi"/>
          <w:sz w:val="22"/>
          <w:szCs w:val="22"/>
        </w:rPr>
      </w:pPr>
    </w:p>
    <w:p w14:paraId="7F0C5292" w14:textId="77777777" w:rsidR="002F329F" w:rsidRPr="00263BBD" w:rsidRDefault="002F329F" w:rsidP="002F329F">
      <w:pPr>
        <w:pStyle w:val="Szvegtrzsbehzssal3"/>
        <w:numPr>
          <w:ilvl w:val="0"/>
          <w:numId w:val="4"/>
        </w:numPr>
        <w:rPr>
          <w:rFonts w:asciiTheme="minorHAnsi" w:hAnsiTheme="minorHAnsi" w:cstheme="minorHAnsi"/>
          <w:b/>
          <w:sz w:val="22"/>
          <w:szCs w:val="22"/>
        </w:rPr>
      </w:pPr>
      <w:r w:rsidRPr="00263BBD">
        <w:rPr>
          <w:rFonts w:asciiTheme="minorHAnsi" w:hAnsiTheme="minorHAnsi" w:cstheme="minorHAnsi"/>
          <w:b/>
          <w:sz w:val="22"/>
          <w:szCs w:val="22"/>
        </w:rPr>
        <w:t xml:space="preserve">Az ajánlattevők a pályázaton való részvétel biztosítékául pályázati biztosítékot kötelesek fizetni az önkormányzatnak az OTP Bank </w:t>
      </w:r>
      <w:proofErr w:type="spellStart"/>
      <w:r w:rsidRPr="00263BBD">
        <w:rPr>
          <w:rFonts w:asciiTheme="minorHAnsi" w:hAnsiTheme="minorHAnsi" w:cstheme="minorHAnsi"/>
          <w:b/>
          <w:sz w:val="22"/>
          <w:szCs w:val="22"/>
        </w:rPr>
        <w:t>Nyrt.-nél</w:t>
      </w:r>
      <w:proofErr w:type="spellEnd"/>
      <w:r w:rsidRPr="00263BBD">
        <w:rPr>
          <w:rFonts w:asciiTheme="minorHAnsi" w:hAnsiTheme="minorHAnsi" w:cstheme="minorHAnsi"/>
          <w:b/>
          <w:sz w:val="22"/>
          <w:szCs w:val="22"/>
        </w:rPr>
        <w:t xml:space="preserve"> vezetett 11747006-15733658 számú számlájára történő átutalással.</w:t>
      </w:r>
    </w:p>
    <w:p w14:paraId="16C8AD0B" w14:textId="512AFE8D" w:rsidR="002F329F" w:rsidRPr="00BE5ABD" w:rsidRDefault="002F329F" w:rsidP="002F329F">
      <w:pPr>
        <w:pStyle w:val="Szvegtrzsbehzssal3"/>
        <w:ind w:left="567" w:firstLine="0"/>
        <w:rPr>
          <w:rFonts w:asciiTheme="minorHAnsi" w:hAnsiTheme="minorHAnsi" w:cstheme="minorHAnsi"/>
          <w:sz w:val="22"/>
          <w:szCs w:val="22"/>
        </w:rPr>
      </w:pPr>
      <w:r w:rsidRPr="00BE5ABD">
        <w:rPr>
          <w:rFonts w:asciiTheme="minorHAnsi" w:hAnsiTheme="minorHAnsi" w:cstheme="minorHAnsi"/>
          <w:sz w:val="22"/>
          <w:szCs w:val="22"/>
        </w:rPr>
        <w:t>A biztosíték összege a I</w:t>
      </w:r>
      <w:r w:rsidR="00263BBD">
        <w:rPr>
          <w:rFonts w:asciiTheme="minorHAnsi" w:hAnsiTheme="minorHAnsi" w:cstheme="minorHAnsi"/>
          <w:sz w:val="22"/>
          <w:szCs w:val="22"/>
        </w:rPr>
        <w:t>I</w:t>
      </w:r>
      <w:r w:rsidRPr="00BE5ABD">
        <w:rPr>
          <w:rFonts w:asciiTheme="minorHAnsi" w:hAnsiTheme="minorHAnsi" w:cstheme="minorHAnsi"/>
          <w:sz w:val="22"/>
          <w:szCs w:val="22"/>
        </w:rPr>
        <w:t xml:space="preserve">I. pont szerinti </w:t>
      </w:r>
      <w:r w:rsidR="00304FFE">
        <w:rPr>
          <w:rFonts w:asciiTheme="minorHAnsi" w:hAnsiTheme="minorHAnsi" w:cstheme="minorHAnsi"/>
          <w:sz w:val="22"/>
          <w:szCs w:val="22"/>
        </w:rPr>
        <w:t xml:space="preserve">teljes </w:t>
      </w:r>
      <w:r w:rsidRPr="00BE5ABD">
        <w:rPr>
          <w:rFonts w:asciiTheme="minorHAnsi" w:hAnsiTheme="minorHAnsi" w:cstheme="minorHAnsi"/>
          <w:sz w:val="22"/>
          <w:szCs w:val="22"/>
        </w:rPr>
        <w:t>bruttó minimálár 10 %-</w:t>
      </w:r>
      <w:proofErr w:type="gramStart"/>
      <w:r w:rsidRPr="00BE5ABD">
        <w:rPr>
          <w:rFonts w:asciiTheme="minorHAnsi" w:hAnsiTheme="minorHAnsi" w:cstheme="minorHAnsi"/>
          <w:sz w:val="22"/>
          <w:szCs w:val="22"/>
        </w:rPr>
        <w:t>a</w:t>
      </w:r>
      <w:proofErr w:type="gramEnd"/>
      <w:r w:rsidRPr="00263BBD">
        <w:rPr>
          <w:rFonts w:asciiTheme="minorHAnsi" w:hAnsiTheme="minorHAnsi" w:cstheme="minorHAnsi"/>
          <w:color w:val="FF0000"/>
          <w:sz w:val="22"/>
          <w:szCs w:val="22"/>
        </w:rPr>
        <w:t xml:space="preserve">, </w:t>
      </w:r>
      <w:r w:rsidRPr="00A66E75">
        <w:rPr>
          <w:rFonts w:asciiTheme="minorHAnsi" w:hAnsiTheme="minorHAnsi" w:cstheme="minorHAnsi"/>
          <w:sz w:val="22"/>
          <w:szCs w:val="22"/>
        </w:rPr>
        <w:t xml:space="preserve">azaz </w:t>
      </w:r>
      <w:r w:rsidR="00DA34DF">
        <w:rPr>
          <w:rFonts w:asciiTheme="minorHAnsi" w:hAnsiTheme="minorHAnsi" w:cstheme="minorHAnsi"/>
          <w:sz w:val="22"/>
          <w:szCs w:val="22"/>
        </w:rPr>
        <w:t>36.812.262</w:t>
      </w:r>
      <w:r w:rsidRPr="00A66E75">
        <w:rPr>
          <w:rFonts w:asciiTheme="minorHAnsi" w:hAnsiTheme="minorHAnsi" w:cstheme="minorHAnsi"/>
          <w:sz w:val="22"/>
          <w:szCs w:val="22"/>
        </w:rPr>
        <w:t>,- Ft, am</w:t>
      </w:r>
      <w:r w:rsidRPr="00BE5ABD">
        <w:rPr>
          <w:rFonts w:asciiTheme="minorHAnsi" w:hAnsiTheme="minorHAnsi" w:cstheme="minorHAnsi"/>
          <w:sz w:val="22"/>
          <w:szCs w:val="22"/>
        </w:rPr>
        <w:t>ely szerződést biztosító mellékkötelezettséggé (foglalóvá) alakul át. A befizetésről az igazolást a pályázat benyújtásával együtt csatolni szükséges.</w:t>
      </w:r>
    </w:p>
    <w:p w14:paraId="2BA3382B" w14:textId="77777777" w:rsidR="002F329F" w:rsidRPr="00BE5ABD" w:rsidRDefault="002F329F" w:rsidP="002F329F">
      <w:pPr>
        <w:pStyle w:val="Szvegtrzsbehzssal3"/>
        <w:ind w:left="567" w:firstLine="0"/>
        <w:rPr>
          <w:rFonts w:asciiTheme="minorHAnsi" w:hAnsiTheme="minorHAnsi" w:cstheme="minorHAnsi"/>
          <w:sz w:val="22"/>
          <w:szCs w:val="22"/>
        </w:rPr>
      </w:pPr>
      <w:r w:rsidRPr="00BE5ABD">
        <w:rPr>
          <w:rFonts w:asciiTheme="minorHAnsi" w:hAnsiTheme="minorHAnsi" w:cstheme="minorHAnsi"/>
          <w:sz w:val="22"/>
          <w:szCs w:val="22"/>
        </w:rPr>
        <w:t xml:space="preserve">A biztosíték összege a pályázat nyertese által fizetendő vételárba beszámít. </w:t>
      </w:r>
    </w:p>
    <w:p w14:paraId="2FAE93CD" w14:textId="77777777" w:rsidR="002F329F" w:rsidRPr="00BE5ABD" w:rsidRDefault="002F329F" w:rsidP="002F329F">
      <w:pPr>
        <w:pStyle w:val="Szvegtrzsbehzssal3"/>
        <w:ind w:left="567" w:firstLine="0"/>
        <w:rPr>
          <w:rFonts w:asciiTheme="minorHAnsi" w:hAnsiTheme="minorHAnsi" w:cstheme="minorHAnsi"/>
          <w:sz w:val="22"/>
          <w:szCs w:val="22"/>
        </w:rPr>
      </w:pPr>
      <w:r w:rsidRPr="00BE5ABD">
        <w:rPr>
          <w:rFonts w:asciiTheme="minorHAnsi" w:hAnsiTheme="minorHAnsi" w:cstheme="minorHAnsi"/>
          <w:sz w:val="22"/>
          <w:szCs w:val="22"/>
        </w:rPr>
        <w:t>A többi ajánlattevő részére történő visszafizetésről a pályázat elbírálását követő 8 (nyolc) munkanapon belül intézkedik a kiíró.</w:t>
      </w:r>
      <w:r w:rsidRPr="00BE5ABD">
        <w:rPr>
          <w:rFonts w:asciiTheme="minorHAnsi" w:hAnsiTheme="minorHAnsi" w:cstheme="minorHAnsi"/>
          <w:sz w:val="22"/>
          <w:szCs w:val="22"/>
        </w:rPr>
        <w:tab/>
      </w:r>
    </w:p>
    <w:p w14:paraId="2FB5DC92" w14:textId="6B0D1D51" w:rsidR="00A81A1D" w:rsidRPr="00BE5ABD" w:rsidRDefault="004772BB" w:rsidP="002F329F">
      <w:pPr>
        <w:pStyle w:val="Szvegtrzsbehzssal3"/>
        <w:ind w:left="567" w:firstLine="0"/>
        <w:rPr>
          <w:rFonts w:asciiTheme="minorHAnsi" w:hAnsiTheme="minorHAnsi" w:cstheme="minorHAnsi"/>
          <w:sz w:val="22"/>
          <w:szCs w:val="22"/>
        </w:rPr>
      </w:pPr>
      <w:r w:rsidRPr="00BE5ABD">
        <w:rPr>
          <w:rFonts w:asciiTheme="minorHAnsi" w:hAnsiTheme="minorHAnsi" w:cstheme="minorHAnsi"/>
          <w:sz w:val="22"/>
          <w:szCs w:val="22"/>
        </w:rPr>
        <w:t>Ha a pályázat nyertese ajánlatát visszavonja, vagy az adásvételi szerződés meg n</w:t>
      </w:r>
      <w:r w:rsidR="00263BBD">
        <w:rPr>
          <w:rFonts w:asciiTheme="minorHAnsi" w:hAnsiTheme="minorHAnsi" w:cstheme="minorHAnsi"/>
          <w:sz w:val="22"/>
          <w:szCs w:val="22"/>
        </w:rPr>
        <w:t xml:space="preserve">em kötése a pályázati felhívás </w:t>
      </w:r>
      <w:r w:rsidRPr="00BE5ABD">
        <w:rPr>
          <w:rFonts w:asciiTheme="minorHAnsi" w:hAnsiTheme="minorHAnsi" w:cstheme="minorHAnsi"/>
          <w:sz w:val="22"/>
          <w:szCs w:val="22"/>
        </w:rPr>
        <w:t xml:space="preserve">V.6. </w:t>
      </w:r>
      <w:proofErr w:type="gramStart"/>
      <w:r w:rsidRPr="00BE5ABD">
        <w:rPr>
          <w:rFonts w:asciiTheme="minorHAnsi" w:hAnsiTheme="minorHAnsi" w:cstheme="minorHAnsi"/>
          <w:sz w:val="22"/>
          <w:szCs w:val="22"/>
        </w:rPr>
        <w:t>pontjában</w:t>
      </w:r>
      <w:proofErr w:type="gramEnd"/>
      <w:r w:rsidRPr="00BE5ABD">
        <w:rPr>
          <w:rFonts w:asciiTheme="minorHAnsi" w:hAnsiTheme="minorHAnsi" w:cstheme="minorHAnsi"/>
          <w:sz w:val="22"/>
          <w:szCs w:val="22"/>
        </w:rPr>
        <w:t xml:space="preserve"> meghatározott időtartamon belül neki felróható, vagy az ő érdekkörében felmerült más okból hiúsul meg, a pályázati biztosítékot (foglalót) a nyertes pályázó elveszíti.</w:t>
      </w:r>
      <w:r w:rsidR="002F329F" w:rsidRPr="00BE5ABD">
        <w:rPr>
          <w:rFonts w:asciiTheme="minorHAnsi" w:hAnsiTheme="minorHAnsi" w:cstheme="minorHAnsi"/>
          <w:sz w:val="22"/>
          <w:szCs w:val="22"/>
        </w:rPr>
        <w:t xml:space="preserve"> </w:t>
      </w:r>
      <w:r w:rsidR="00933A88" w:rsidRPr="00BE5ABD">
        <w:rPr>
          <w:rFonts w:asciiTheme="minorHAnsi" w:hAnsiTheme="minorHAnsi" w:cstheme="minorHAnsi"/>
          <w:sz w:val="22"/>
          <w:szCs w:val="22"/>
        </w:rPr>
        <w:tab/>
      </w:r>
      <w:r w:rsidR="00933A88" w:rsidRPr="00BE5ABD">
        <w:rPr>
          <w:rFonts w:asciiTheme="minorHAnsi" w:hAnsiTheme="minorHAnsi" w:cstheme="minorHAnsi"/>
          <w:sz w:val="22"/>
          <w:szCs w:val="22"/>
        </w:rPr>
        <w:br/>
      </w:r>
    </w:p>
    <w:p w14:paraId="064E3C5D" w14:textId="76233982" w:rsidR="00244A0D" w:rsidRPr="00BE5ABD" w:rsidRDefault="00A81A1D" w:rsidP="00F23876">
      <w:pPr>
        <w:pStyle w:val="Szvegtrzsbehzssal3"/>
        <w:numPr>
          <w:ilvl w:val="0"/>
          <w:numId w:val="4"/>
        </w:numPr>
        <w:rPr>
          <w:rFonts w:asciiTheme="minorHAnsi" w:hAnsiTheme="minorHAnsi" w:cstheme="minorHAnsi"/>
          <w:szCs w:val="22"/>
        </w:rPr>
      </w:pPr>
      <w:r w:rsidRPr="00BE5ABD">
        <w:rPr>
          <w:rFonts w:asciiTheme="minorHAnsi" w:hAnsiTheme="minorHAnsi" w:cstheme="minorHAnsi"/>
          <w:sz w:val="22"/>
          <w:szCs w:val="22"/>
        </w:rPr>
        <w:lastRenderedPageBreak/>
        <w:t xml:space="preserve">A </w:t>
      </w:r>
      <w:r w:rsidRPr="00BE5ABD">
        <w:rPr>
          <w:rFonts w:asciiTheme="minorHAnsi" w:hAnsiTheme="minorHAnsi" w:cstheme="minorHAnsi"/>
          <w:b/>
          <w:sz w:val="22"/>
          <w:szCs w:val="22"/>
        </w:rPr>
        <w:t>pályázati ajánlatot</w:t>
      </w:r>
      <w:r w:rsidRPr="00BE5ABD">
        <w:rPr>
          <w:rFonts w:asciiTheme="minorHAnsi" w:hAnsiTheme="minorHAnsi" w:cstheme="minorHAnsi"/>
          <w:sz w:val="22"/>
          <w:szCs w:val="22"/>
        </w:rPr>
        <w:t xml:space="preserve"> az ajánlattevőnek magyar nyelven, írásban Szombathely Megyei Jogú Város Polgármesteri Hivatala V</w:t>
      </w:r>
      <w:r w:rsidR="00A46F0A" w:rsidRPr="00BE5ABD">
        <w:rPr>
          <w:rFonts w:asciiTheme="minorHAnsi" w:hAnsiTheme="minorHAnsi" w:cstheme="minorHAnsi"/>
          <w:sz w:val="22"/>
          <w:szCs w:val="22"/>
        </w:rPr>
        <w:t xml:space="preserve">I. emelet </w:t>
      </w:r>
      <w:r w:rsidR="008C496D" w:rsidRPr="00BE5ABD">
        <w:rPr>
          <w:rFonts w:asciiTheme="minorHAnsi" w:hAnsiTheme="minorHAnsi" w:cstheme="minorHAnsi"/>
          <w:sz w:val="22"/>
          <w:szCs w:val="22"/>
        </w:rPr>
        <w:t>620. számú</w:t>
      </w:r>
      <w:r w:rsidRPr="00BE5ABD">
        <w:rPr>
          <w:rFonts w:asciiTheme="minorHAnsi" w:hAnsiTheme="minorHAnsi" w:cstheme="minorHAnsi"/>
          <w:sz w:val="22"/>
          <w:szCs w:val="22"/>
        </w:rPr>
        <w:t xml:space="preserve"> irodájában</w:t>
      </w:r>
      <w:r w:rsidR="008C496D" w:rsidRPr="00BE5ABD">
        <w:rPr>
          <w:rFonts w:asciiTheme="minorHAnsi" w:hAnsiTheme="minorHAnsi" w:cstheme="minorHAnsi"/>
          <w:sz w:val="22"/>
          <w:szCs w:val="22"/>
        </w:rPr>
        <w:t xml:space="preserve"> személyesen vagy meghatalmazott útján </w:t>
      </w:r>
      <w:r w:rsidRPr="00BE5ABD">
        <w:rPr>
          <w:rFonts w:asciiTheme="minorHAnsi" w:hAnsiTheme="minorHAnsi" w:cstheme="minorHAnsi"/>
          <w:b/>
          <w:sz w:val="22"/>
          <w:szCs w:val="22"/>
        </w:rPr>
        <w:t>legkésőbb</w:t>
      </w:r>
      <w:r w:rsidRPr="00BE5ABD">
        <w:rPr>
          <w:rFonts w:asciiTheme="minorHAnsi" w:hAnsiTheme="minorHAnsi" w:cstheme="minorHAnsi"/>
          <w:sz w:val="22"/>
          <w:szCs w:val="22"/>
        </w:rPr>
        <w:t xml:space="preserve"> </w:t>
      </w:r>
      <w:r w:rsidR="00A46F0A" w:rsidRPr="00BE5ABD">
        <w:rPr>
          <w:rFonts w:asciiTheme="minorHAnsi" w:hAnsiTheme="minorHAnsi" w:cstheme="minorHAnsi"/>
          <w:b/>
          <w:sz w:val="22"/>
          <w:szCs w:val="22"/>
        </w:rPr>
        <w:t>20</w:t>
      </w:r>
      <w:r w:rsidR="00117268" w:rsidRPr="00BE5ABD">
        <w:rPr>
          <w:rFonts w:asciiTheme="minorHAnsi" w:hAnsiTheme="minorHAnsi" w:cstheme="minorHAnsi"/>
          <w:b/>
          <w:sz w:val="22"/>
          <w:szCs w:val="22"/>
        </w:rPr>
        <w:t>2</w:t>
      </w:r>
      <w:r w:rsidR="008C496D" w:rsidRPr="00BE5ABD">
        <w:rPr>
          <w:rFonts w:asciiTheme="minorHAnsi" w:hAnsiTheme="minorHAnsi" w:cstheme="minorHAnsi"/>
          <w:b/>
          <w:sz w:val="22"/>
          <w:szCs w:val="22"/>
        </w:rPr>
        <w:t>5</w:t>
      </w:r>
      <w:r w:rsidR="00117268" w:rsidRPr="00BE5ABD">
        <w:rPr>
          <w:rFonts w:asciiTheme="minorHAnsi" w:hAnsiTheme="minorHAnsi" w:cstheme="minorHAnsi"/>
          <w:b/>
          <w:sz w:val="22"/>
          <w:szCs w:val="22"/>
        </w:rPr>
        <w:t xml:space="preserve">. </w:t>
      </w:r>
      <w:r w:rsidR="0031631C" w:rsidRPr="00BE5ABD">
        <w:rPr>
          <w:rFonts w:asciiTheme="minorHAnsi" w:hAnsiTheme="minorHAnsi" w:cstheme="minorHAnsi"/>
          <w:b/>
          <w:sz w:val="22"/>
          <w:szCs w:val="22"/>
        </w:rPr>
        <w:t>október 3</w:t>
      </w:r>
      <w:r w:rsidR="00DC4801" w:rsidRPr="00BE5ABD">
        <w:rPr>
          <w:rFonts w:asciiTheme="minorHAnsi" w:hAnsiTheme="minorHAnsi" w:cstheme="minorHAnsi"/>
          <w:b/>
          <w:sz w:val="22"/>
          <w:szCs w:val="22"/>
        </w:rPr>
        <w:t>1</w:t>
      </w:r>
      <w:r w:rsidR="00117268" w:rsidRPr="00BE5ABD">
        <w:rPr>
          <w:rFonts w:asciiTheme="minorHAnsi" w:hAnsiTheme="minorHAnsi" w:cstheme="minorHAnsi"/>
          <w:b/>
          <w:sz w:val="22"/>
          <w:szCs w:val="22"/>
        </w:rPr>
        <w:t>-</w:t>
      </w:r>
      <w:r w:rsidR="00DC4801" w:rsidRPr="00BE5ABD">
        <w:rPr>
          <w:rFonts w:asciiTheme="minorHAnsi" w:hAnsiTheme="minorHAnsi" w:cstheme="minorHAnsi"/>
          <w:b/>
          <w:sz w:val="22"/>
          <w:szCs w:val="22"/>
        </w:rPr>
        <w:t>é</w:t>
      </w:r>
      <w:r w:rsidR="00117268" w:rsidRPr="00BE5ABD">
        <w:rPr>
          <w:rFonts w:asciiTheme="minorHAnsi" w:hAnsiTheme="minorHAnsi" w:cstheme="minorHAnsi"/>
          <w:b/>
          <w:sz w:val="22"/>
          <w:szCs w:val="22"/>
        </w:rPr>
        <w:t>n</w:t>
      </w:r>
      <w:r w:rsidRPr="00BE5ABD">
        <w:rPr>
          <w:rFonts w:asciiTheme="minorHAnsi" w:hAnsiTheme="minorHAnsi" w:cstheme="minorHAnsi"/>
          <w:b/>
          <w:sz w:val="22"/>
          <w:szCs w:val="22"/>
        </w:rPr>
        <w:t xml:space="preserve"> 12</w:t>
      </w:r>
      <w:r w:rsidRPr="00BE5ABD">
        <w:rPr>
          <w:rFonts w:asciiTheme="minorHAnsi" w:hAnsiTheme="minorHAnsi" w:cstheme="minorHAnsi"/>
          <w:b/>
          <w:sz w:val="22"/>
          <w:szCs w:val="22"/>
          <w:vertAlign w:val="superscript"/>
        </w:rPr>
        <w:t>00</w:t>
      </w:r>
      <w:r w:rsidRPr="00BE5ABD">
        <w:rPr>
          <w:rFonts w:asciiTheme="minorHAnsi" w:hAnsiTheme="minorHAnsi" w:cstheme="minorHAnsi"/>
          <w:b/>
          <w:sz w:val="22"/>
          <w:szCs w:val="22"/>
        </w:rPr>
        <w:t xml:space="preserve"> óráig kell benyújtani</w:t>
      </w:r>
      <w:r w:rsidRPr="00BE5ABD">
        <w:rPr>
          <w:rFonts w:asciiTheme="minorHAnsi" w:hAnsiTheme="minorHAnsi" w:cstheme="minorHAnsi"/>
          <w:sz w:val="22"/>
          <w:szCs w:val="22"/>
        </w:rPr>
        <w:t xml:space="preserve">. </w:t>
      </w:r>
      <w:r w:rsidRPr="00BE5ABD">
        <w:rPr>
          <w:rFonts w:asciiTheme="minorHAnsi" w:hAnsiTheme="minorHAnsi" w:cstheme="minorHAnsi"/>
          <w:sz w:val="22"/>
          <w:szCs w:val="22"/>
        </w:rPr>
        <w:tab/>
      </w:r>
      <w:r w:rsidRPr="00BE5ABD">
        <w:rPr>
          <w:rFonts w:asciiTheme="minorHAnsi" w:hAnsiTheme="minorHAnsi" w:cstheme="minorHAnsi"/>
          <w:sz w:val="22"/>
          <w:szCs w:val="22"/>
        </w:rPr>
        <w:br/>
        <w:t>Az ajánlattevő az ajánlattételi határidő lejártáig módosíthatja, illetve visszavonhatja az ajánlatot. Az ajánlattételi határidő lejártát követően a benyújtott ajánlatok az ajánlatkérő hozzájárulásával sem módosíthatók.</w:t>
      </w:r>
      <w:r w:rsidR="00933A88" w:rsidRPr="00BE5ABD">
        <w:rPr>
          <w:rFonts w:asciiTheme="minorHAnsi" w:hAnsiTheme="minorHAnsi" w:cstheme="minorHAnsi"/>
          <w:sz w:val="22"/>
          <w:szCs w:val="22"/>
        </w:rPr>
        <w:tab/>
      </w:r>
      <w:r w:rsidR="000C5CBB" w:rsidRPr="00BE5ABD">
        <w:rPr>
          <w:rFonts w:asciiTheme="minorHAnsi" w:hAnsiTheme="minorHAnsi" w:cstheme="minorHAnsi"/>
          <w:sz w:val="22"/>
          <w:szCs w:val="22"/>
        </w:rPr>
        <w:br/>
      </w:r>
    </w:p>
    <w:p w14:paraId="0732FC69" w14:textId="3A322A29" w:rsidR="00244A0D" w:rsidRPr="00BE5ABD" w:rsidRDefault="00244A0D" w:rsidP="00263BBD">
      <w:pPr>
        <w:pStyle w:val="Szvegtrzsbehzssal3"/>
        <w:numPr>
          <w:ilvl w:val="2"/>
          <w:numId w:val="9"/>
        </w:numPr>
        <w:tabs>
          <w:tab w:val="clear" w:pos="1134"/>
        </w:tabs>
        <w:ind w:left="567"/>
        <w:rPr>
          <w:rFonts w:asciiTheme="minorHAnsi" w:hAnsiTheme="minorHAnsi" w:cstheme="minorHAnsi"/>
          <w:b/>
          <w:sz w:val="22"/>
          <w:szCs w:val="22"/>
        </w:rPr>
      </w:pPr>
      <w:r w:rsidRPr="00BE5ABD">
        <w:rPr>
          <w:rFonts w:asciiTheme="minorHAnsi" w:hAnsiTheme="minorHAnsi" w:cstheme="minorHAnsi"/>
          <w:b/>
          <w:sz w:val="22"/>
          <w:szCs w:val="22"/>
        </w:rPr>
        <w:t>A pályázatok elbírálása és a szerződéskötés</w:t>
      </w:r>
    </w:p>
    <w:p w14:paraId="4A09FFBE" w14:textId="77777777" w:rsidR="00244A0D" w:rsidRPr="00BE5ABD" w:rsidRDefault="00244A0D" w:rsidP="00244A0D">
      <w:pPr>
        <w:pStyle w:val="Szvegtrzsbehzssal3"/>
        <w:rPr>
          <w:rFonts w:asciiTheme="minorHAnsi" w:hAnsiTheme="minorHAnsi" w:cstheme="minorHAnsi"/>
          <w:b/>
          <w:sz w:val="22"/>
          <w:szCs w:val="22"/>
        </w:rPr>
      </w:pPr>
    </w:p>
    <w:p w14:paraId="7CA4ED51" w14:textId="77777777" w:rsidR="00244A0D" w:rsidRPr="00BE5ABD" w:rsidRDefault="00244A0D" w:rsidP="00244A0D">
      <w:pPr>
        <w:pStyle w:val="Szvegtrzsbehzssal3"/>
        <w:numPr>
          <w:ilvl w:val="3"/>
          <w:numId w:val="9"/>
        </w:numPr>
        <w:rPr>
          <w:rFonts w:asciiTheme="minorHAnsi" w:hAnsiTheme="minorHAnsi" w:cstheme="minorHAnsi"/>
          <w:sz w:val="22"/>
          <w:szCs w:val="22"/>
        </w:rPr>
      </w:pPr>
      <w:r w:rsidRPr="00BE5ABD">
        <w:rPr>
          <w:rFonts w:asciiTheme="minorHAnsi" w:hAnsiTheme="minorHAnsi" w:cstheme="minorHAnsi"/>
          <w:sz w:val="22"/>
          <w:szCs w:val="22"/>
        </w:rPr>
        <w:t>A pályázat eredménytelennek minősül, amennyiben nem érkezik ajánlat, illetve amennyiben kizárólag érvénytelen ajánlatok érkeztek.</w:t>
      </w:r>
    </w:p>
    <w:p w14:paraId="5E313FB3" w14:textId="77777777" w:rsidR="00244A0D" w:rsidRPr="00BE5ABD" w:rsidRDefault="00244A0D" w:rsidP="00244A0D">
      <w:pPr>
        <w:pStyle w:val="Szvegtrzsbehzssal3"/>
        <w:rPr>
          <w:rFonts w:asciiTheme="minorHAnsi" w:hAnsiTheme="minorHAnsi" w:cstheme="minorHAnsi"/>
          <w:sz w:val="22"/>
          <w:szCs w:val="22"/>
        </w:rPr>
      </w:pPr>
    </w:p>
    <w:p w14:paraId="226598DC" w14:textId="6A8BDB4E" w:rsidR="00244A0D" w:rsidRPr="00BE5ABD" w:rsidRDefault="00263BBD" w:rsidP="00244A0D">
      <w:pPr>
        <w:pStyle w:val="Szvegtrzsbehzssal3"/>
        <w:numPr>
          <w:ilvl w:val="3"/>
          <w:numId w:val="9"/>
        </w:numPr>
        <w:rPr>
          <w:rFonts w:asciiTheme="minorHAnsi" w:hAnsiTheme="minorHAnsi" w:cstheme="minorHAnsi"/>
          <w:sz w:val="22"/>
          <w:szCs w:val="22"/>
        </w:rPr>
      </w:pPr>
      <w:r>
        <w:rPr>
          <w:rFonts w:asciiTheme="minorHAnsi" w:hAnsiTheme="minorHAnsi" w:cstheme="minorHAnsi"/>
          <w:bCs/>
          <w:sz w:val="22"/>
          <w:szCs w:val="22"/>
        </w:rPr>
        <w:t>Amennyiben a IV</w:t>
      </w:r>
      <w:r w:rsidR="00244A0D" w:rsidRPr="00BE5ABD">
        <w:rPr>
          <w:rFonts w:asciiTheme="minorHAnsi" w:hAnsiTheme="minorHAnsi" w:cstheme="minorHAnsi"/>
          <w:bCs/>
          <w:sz w:val="22"/>
          <w:szCs w:val="22"/>
        </w:rPr>
        <w:t>/2. pontban felsorolt dokumentumok közül bármelyik hiányzik, úgy a pályázat formai szempontból érvénytelennek minősül, hiánypótlásra lehetőség nincsen.</w:t>
      </w:r>
    </w:p>
    <w:p w14:paraId="2EA5F9CD" w14:textId="77777777" w:rsidR="00244A0D" w:rsidRPr="00BE5ABD" w:rsidRDefault="00244A0D" w:rsidP="00244A0D">
      <w:pPr>
        <w:pStyle w:val="Szvegtrzsbehzssal3"/>
        <w:rPr>
          <w:rFonts w:asciiTheme="minorHAnsi" w:hAnsiTheme="minorHAnsi" w:cstheme="minorHAnsi"/>
          <w:sz w:val="22"/>
          <w:szCs w:val="22"/>
        </w:rPr>
      </w:pPr>
    </w:p>
    <w:p w14:paraId="68460938" w14:textId="691001D1" w:rsidR="00244A0D" w:rsidRPr="00BE5ABD" w:rsidRDefault="00244A0D" w:rsidP="00244A0D">
      <w:pPr>
        <w:pStyle w:val="Szvegtrzsbehzssal3"/>
        <w:numPr>
          <w:ilvl w:val="3"/>
          <w:numId w:val="9"/>
        </w:numPr>
        <w:rPr>
          <w:rFonts w:asciiTheme="minorHAnsi" w:hAnsiTheme="minorHAnsi" w:cstheme="minorHAnsi"/>
          <w:sz w:val="22"/>
          <w:szCs w:val="22"/>
        </w:rPr>
      </w:pPr>
      <w:r w:rsidRPr="00BE5ABD">
        <w:rPr>
          <w:rFonts w:asciiTheme="minorHAnsi" w:hAnsiTheme="minorHAnsi" w:cstheme="minorHAnsi"/>
          <w:sz w:val="22"/>
          <w:szCs w:val="22"/>
        </w:rPr>
        <w:t xml:space="preserve">A pályázatok érvényességéről a Közgyűlés felhatalmazása alapján </w:t>
      </w:r>
      <w:r w:rsidR="00F6470A" w:rsidRPr="00BE5ABD">
        <w:rPr>
          <w:rFonts w:asciiTheme="minorHAnsi" w:hAnsiTheme="minorHAnsi" w:cstheme="minorHAnsi"/>
          <w:sz w:val="22"/>
          <w:szCs w:val="22"/>
        </w:rPr>
        <w:t xml:space="preserve">a </w:t>
      </w:r>
      <w:r w:rsidRPr="00BE5ABD">
        <w:rPr>
          <w:rFonts w:asciiTheme="minorHAnsi" w:hAnsiTheme="minorHAnsi" w:cstheme="minorHAnsi"/>
          <w:sz w:val="22"/>
          <w:szCs w:val="22"/>
        </w:rPr>
        <w:t>Gazdasági és Jogi Bizottság legkésőbb 2025</w:t>
      </w:r>
      <w:r w:rsidR="001F56F8" w:rsidRPr="00BE5ABD">
        <w:rPr>
          <w:rFonts w:asciiTheme="minorHAnsi" w:hAnsiTheme="minorHAnsi" w:cstheme="minorHAnsi"/>
          <w:sz w:val="22"/>
          <w:szCs w:val="22"/>
        </w:rPr>
        <w:t xml:space="preserve">. </w:t>
      </w:r>
      <w:r w:rsidR="00750075" w:rsidRPr="00BE5ABD">
        <w:rPr>
          <w:rFonts w:asciiTheme="minorHAnsi" w:hAnsiTheme="minorHAnsi" w:cstheme="minorHAnsi"/>
          <w:sz w:val="22"/>
          <w:szCs w:val="22"/>
        </w:rPr>
        <w:t>november</w:t>
      </w:r>
      <w:r w:rsidR="0031631C" w:rsidRPr="00BE5ABD">
        <w:rPr>
          <w:rFonts w:asciiTheme="minorHAnsi" w:hAnsiTheme="minorHAnsi" w:cstheme="minorHAnsi"/>
          <w:sz w:val="22"/>
          <w:szCs w:val="22"/>
        </w:rPr>
        <w:t xml:space="preserve"> 30</w:t>
      </w:r>
      <w:r w:rsidR="001F56F8" w:rsidRPr="00BE5ABD">
        <w:rPr>
          <w:rFonts w:asciiTheme="minorHAnsi" w:hAnsiTheme="minorHAnsi" w:cstheme="minorHAnsi"/>
          <w:sz w:val="22"/>
          <w:szCs w:val="22"/>
        </w:rPr>
        <w:t>.</w:t>
      </w:r>
      <w:r w:rsidRPr="00BE5ABD">
        <w:rPr>
          <w:rFonts w:asciiTheme="minorHAnsi" w:hAnsiTheme="minorHAnsi" w:cstheme="minorHAnsi"/>
          <w:sz w:val="22"/>
          <w:szCs w:val="22"/>
        </w:rPr>
        <w:t xml:space="preserve"> napjáig dönt.</w:t>
      </w:r>
    </w:p>
    <w:p w14:paraId="61DC8A4D" w14:textId="77777777" w:rsidR="00244A0D" w:rsidRPr="00BE5ABD" w:rsidRDefault="00244A0D" w:rsidP="00244A0D">
      <w:pPr>
        <w:pStyle w:val="Listaszerbekezds"/>
        <w:rPr>
          <w:rFonts w:asciiTheme="minorHAnsi" w:hAnsiTheme="minorHAnsi" w:cstheme="minorHAnsi"/>
          <w:sz w:val="22"/>
          <w:szCs w:val="22"/>
        </w:rPr>
      </w:pPr>
    </w:p>
    <w:p w14:paraId="64B28775" w14:textId="77777777" w:rsidR="00244A0D" w:rsidRPr="00BE5ABD" w:rsidRDefault="00244A0D" w:rsidP="00244A0D">
      <w:pPr>
        <w:pStyle w:val="Listaszerbekezds"/>
        <w:numPr>
          <w:ilvl w:val="3"/>
          <w:numId w:val="9"/>
        </w:numPr>
        <w:jc w:val="both"/>
        <w:rPr>
          <w:rFonts w:asciiTheme="minorHAnsi" w:hAnsiTheme="minorHAnsi" w:cstheme="minorHAnsi"/>
          <w:sz w:val="22"/>
          <w:szCs w:val="22"/>
        </w:rPr>
      </w:pPr>
      <w:r w:rsidRPr="00BE5ABD">
        <w:rPr>
          <w:rFonts w:asciiTheme="minorHAnsi" w:hAnsiTheme="minorHAnsi" w:cstheme="minorHAnsi"/>
          <w:sz w:val="22"/>
          <w:szCs w:val="22"/>
        </w:rPr>
        <w:t xml:space="preserve">A Gazdasági és Jogi Bizottság döntése alapján érvényes pályázatot benyújtott ajánlattevők részvételével licitet tartunk, amelynek időpontjáról az ajánlattevőket külön, írásban értesítjük. A liciteljárás egyfordulós. A liciten a pályázó személyesen vagy legalább teljes bizonyító erejű magánokiratban foglalt meghatalmazással eljáró képviselője vehet részt. </w:t>
      </w:r>
    </w:p>
    <w:p w14:paraId="30038B64" w14:textId="77777777" w:rsidR="00244A0D" w:rsidRPr="00BE5ABD" w:rsidRDefault="00244A0D" w:rsidP="00244A0D">
      <w:pPr>
        <w:pStyle w:val="Szvegtrzsbehzssal3"/>
        <w:rPr>
          <w:rFonts w:asciiTheme="minorHAnsi" w:hAnsiTheme="minorHAnsi" w:cstheme="minorHAnsi"/>
          <w:szCs w:val="22"/>
        </w:rPr>
      </w:pPr>
    </w:p>
    <w:p w14:paraId="130746C9" w14:textId="77777777" w:rsidR="00244A0D" w:rsidRPr="00BE5ABD" w:rsidRDefault="00244A0D" w:rsidP="005E5B45">
      <w:pPr>
        <w:pStyle w:val="Szvegtrzsbehzssal3"/>
        <w:numPr>
          <w:ilvl w:val="0"/>
          <w:numId w:val="18"/>
        </w:numPr>
        <w:rPr>
          <w:rFonts w:asciiTheme="minorHAnsi" w:hAnsiTheme="minorHAnsi" w:cstheme="minorHAnsi"/>
          <w:sz w:val="22"/>
          <w:szCs w:val="22"/>
        </w:rPr>
      </w:pPr>
      <w:r w:rsidRPr="00BE5ABD">
        <w:rPr>
          <w:rFonts w:asciiTheme="minorHAnsi" w:hAnsiTheme="minorHAnsi" w:cstheme="minorHAnsi"/>
          <w:sz w:val="22"/>
          <w:szCs w:val="22"/>
        </w:rPr>
        <w:t>A licit akkor lesz eredményes, ha azon a pályázók, vagy meghatalmazottjuk részt vesz. Amennyiben a liciteljáráson valamelyik pályázó vagy meghatalmazottja nem jelenik meg, és előzetesen nem menti ki magát, illetve a pályázati biztosíték megfizetését megfelelő módon nem igazolja, akkor az a pályázat tárgyát képező ingatlanokra vonatkozó vételi szándék visszavonásának kell tekinteni.</w:t>
      </w:r>
    </w:p>
    <w:p w14:paraId="19333D20" w14:textId="42278B90" w:rsidR="00244A0D" w:rsidRPr="00BE5ABD" w:rsidRDefault="00244A0D" w:rsidP="00244A0D">
      <w:pPr>
        <w:pStyle w:val="Szvegtrzsbehzssal3"/>
        <w:ind w:left="357" w:firstLine="0"/>
        <w:rPr>
          <w:rFonts w:asciiTheme="minorHAnsi" w:hAnsiTheme="minorHAnsi" w:cstheme="minorHAnsi"/>
          <w:sz w:val="22"/>
          <w:szCs w:val="22"/>
        </w:rPr>
      </w:pPr>
      <w:r w:rsidRPr="00BE5ABD">
        <w:rPr>
          <w:rFonts w:asciiTheme="minorHAnsi" w:hAnsiTheme="minorHAnsi" w:cstheme="minorHAnsi"/>
          <w:sz w:val="22"/>
          <w:szCs w:val="22"/>
        </w:rPr>
        <w:t xml:space="preserve">A liciteljárást a Vagyongazdálkodási és Városfejlesztési Iroda munkatársaiból álló – háromtagú – bizottság bonyolítja le. A licitet vezető elnök emeli a téteket és felhívja az ajánlattevőket az ellenszolgáltatásra vonatkozó ajánlataik megtételére. </w:t>
      </w:r>
      <w:r w:rsidRPr="00BE5ABD">
        <w:rPr>
          <w:rFonts w:asciiTheme="minorHAnsi" w:hAnsiTheme="minorHAnsi" w:cstheme="minorHAnsi"/>
          <w:b/>
          <w:sz w:val="22"/>
          <w:szCs w:val="22"/>
        </w:rPr>
        <w:t xml:space="preserve">A licitlépcső </w:t>
      </w:r>
      <w:r w:rsidR="009224BB" w:rsidRPr="00BE5ABD">
        <w:rPr>
          <w:rFonts w:asciiTheme="minorHAnsi" w:hAnsiTheme="minorHAnsi" w:cstheme="minorHAnsi"/>
          <w:b/>
          <w:sz w:val="22"/>
          <w:szCs w:val="22"/>
        </w:rPr>
        <w:t>a bruttó vételár 1%-a</w:t>
      </w:r>
      <w:r w:rsidRPr="00BE5ABD">
        <w:rPr>
          <w:rFonts w:asciiTheme="minorHAnsi" w:hAnsiTheme="minorHAnsi" w:cstheme="minorHAnsi"/>
          <w:b/>
          <w:sz w:val="22"/>
          <w:szCs w:val="22"/>
        </w:rPr>
        <w:t>.</w:t>
      </w:r>
      <w:r w:rsidRPr="00BE5ABD">
        <w:rPr>
          <w:rFonts w:asciiTheme="minorHAnsi" w:hAnsiTheme="minorHAnsi" w:cstheme="minorHAnsi"/>
          <w:sz w:val="22"/>
          <w:szCs w:val="22"/>
        </w:rPr>
        <w:t xml:space="preserve"> Ezt követően az elnök megállapítja, hogy az ajánlattevők milyen végső ajánlatot tettek; kihirdeti a licit nyertesét; illetőleg a következő legmagasabb összegű ellenszolgáltatásra ajánlatot tevőt; és a licitről jegyzőkönyvet készíttet.</w:t>
      </w:r>
    </w:p>
    <w:p w14:paraId="0F44AE45" w14:textId="77777777" w:rsidR="00244A0D" w:rsidRPr="00BE5ABD" w:rsidRDefault="00244A0D" w:rsidP="00244A0D">
      <w:pPr>
        <w:pStyle w:val="Szvegtrzsbehzssal3"/>
        <w:ind w:left="357" w:firstLine="0"/>
        <w:rPr>
          <w:rFonts w:asciiTheme="minorHAnsi" w:hAnsiTheme="minorHAnsi" w:cstheme="minorHAnsi"/>
          <w:sz w:val="22"/>
          <w:szCs w:val="22"/>
        </w:rPr>
      </w:pPr>
    </w:p>
    <w:p w14:paraId="2451A4F4" w14:textId="383BC933" w:rsidR="00244A0D" w:rsidRPr="00BE5ABD" w:rsidRDefault="00A81A1D" w:rsidP="005E5B45">
      <w:pPr>
        <w:pStyle w:val="Szvegtrzsbehzssal3"/>
        <w:numPr>
          <w:ilvl w:val="0"/>
          <w:numId w:val="18"/>
        </w:numPr>
        <w:rPr>
          <w:rFonts w:asciiTheme="minorHAnsi" w:hAnsiTheme="minorHAnsi" w:cstheme="minorHAnsi"/>
          <w:sz w:val="22"/>
          <w:szCs w:val="22"/>
        </w:rPr>
      </w:pPr>
      <w:r w:rsidRPr="00BE5ABD">
        <w:rPr>
          <w:rFonts w:asciiTheme="minorHAnsi" w:hAnsiTheme="minorHAnsi" w:cstheme="minorHAnsi"/>
          <w:sz w:val="22"/>
          <w:szCs w:val="22"/>
        </w:rPr>
        <w:t>A licit nyertese az adásvételi szerződést</w:t>
      </w:r>
      <w:r w:rsidR="00263BBD">
        <w:rPr>
          <w:rFonts w:asciiTheme="minorHAnsi" w:hAnsiTheme="minorHAnsi" w:cstheme="minorHAnsi"/>
          <w:sz w:val="22"/>
          <w:szCs w:val="22"/>
        </w:rPr>
        <w:t xml:space="preserve"> </w:t>
      </w:r>
      <w:r w:rsidR="00263BBD" w:rsidRPr="007F2075">
        <w:rPr>
          <w:rFonts w:asciiTheme="minorHAnsi" w:hAnsiTheme="minorHAnsi" w:cstheme="minorHAnsi"/>
          <w:sz w:val="22"/>
          <w:szCs w:val="22"/>
        </w:rPr>
        <w:t>a</w:t>
      </w:r>
      <w:r w:rsidR="00263BBD" w:rsidRPr="003620D1">
        <w:rPr>
          <w:rFonts w:asciiTheme="minorHAnsi" w:hAnsiTheme="minorHAnsi" w:cstheme="minorHAnsi"/>
          <w:color w:val="FF0000"/>
          <w:sz w:val="22"/>
          <w:szCs w:val="22"/>
        </w:rPr>
        <w:t xml:space="preserve"> </w:t>
      </w:r>
      <w:r w:rsidR="00263BBD" w:rsidRPr="009C3C27">
        <w:rPr>
          <w:rFonts w:asciiTheme="minorHAnsi" w:hAnsiTheme="minorHAnsi" w:cstheme="minorHAnsi"/>
          <w:sz w:val="22"/>
          <w:szCs w:val="22"/>
        </w:rPr>
        <w:t xml:space="preserve">telekalakítási engedély véglegessé válásától </w:t>
      </w:r>
      <w:r w:rsidR="00263BBD" w:rsidRPr="00D6654B">
        <w:rPr>
          <w:rFonts w:asciiTheme="minorHAnsi" w:hAnsiTheme="minorHAnsi" w:cstheme="minorHAnsi"/>
          <w:sz w:val="22"/>
          <w:szCs w:val="22"/>
        </w:rPr>
        <w:t xml:space="preserve">számított 30 napon </w:t>
      </w:r>
      <w:r w:rsidR="00263BBD">
        <w:rPr>
          <w:rFonts w:asciiTheme="minorHAnsi" w:hAnsiTheme="minorHAnsi" w:cstheme="minorHAnsi"/>
          <w:sz w:val="22"/>
          <w:szCs w:val="22"/>
        </w:rPr>
        <w:t>belül köteles megkötni</w:t>
      </w:r>
      <w:r w:rsidRPr="00BE5ABD">
        <w:rPr>
          <w:rFonts w:asciiTheme="minorHAnsi" w:hAnsiTheme="minorHAnsi" w:cstheme="minorHAnsi"/>
          <w:sz w:val="22"/>
          <w:szCs w:val="22"/>
        </w:rPr>
        <w:t xml:space="preserve">. A nemzeti vagyonról szóló 2011. évi CXCVI. törvény 14. § (2) bekezdése értelmében a helyi önkormányzat tulajdonában lévő ingatlan értékesítése esetén a Magyar Államot minden más jogosultat megelőző elővásárlási jog illeti meg akkor, amennyiben a vételár az 5 millió forint forgalmi értéket eléri. </w:t>
      </w:r>
    </w:p>
    <w:p w14:paraId="1C357137" w14:textId="12693C9F" w:rsidR="005E5B45" w:rsidRPr="00BE5ABD" w:rsidRDefault="005E5B45" w:rsidP="00244A0D">
      <w:pPr>
        <w:pStyle w:val="Szvegtrzsbehzssal3"/>
        <w:ind w:left="357" w:firstLine="0"/>
        <w:rPr>
          <w:rFonts w:asciiTheme="minorHAnsi" w:hAnsiTheme="minorHAnsi" w:cstheme="minorHAnsi"/>
          <w:sz w:val="22"/>
          <w:szCs w:val="22"/>
        </w:rPr>
      </w:pPr>
      <w:r w:rsidRPr="00BE5ABD">
        <w:rPr>
          <w:rFonts w:asciiTheme="minorHAnsi" w:hAnsiTheme="minorHAnsi" w:cstheme="minorHAnsi"/>
          <w:sz w:val="22"/>
          <w:szCs w:val="22"/>
        </w:rPr>
        <w:t>Amennyiben a Magyar Állam él az elővásárlási jogával, a kiíró a pályázati biztosítéknak a licit nyertese részére történő visszafizetéséről az elővásárlási jog gyakorlásáról szóló nyilatkozat kézhezvételétől számított 8 (nyolc) munkanapon belül intézkedik.</w:t>
      </w:r>
    </w:p>
    <w:p w14:paraId="536EAB68" w14:textId="4B9C307D" w:rsidR="00A81A1D" w:rsidRPr="00BE5ABD" w:rsidRDefault="00A81A1D" w:rsidP="00244A0D">
      <w:pPr>
        <w:pStyle w:val="Szvegtrzsbehzssal3"/>
        <w:ind w:left="357" w:firstLine="0"/>
        <w:rPr>
          <w:rFonts w:asciiTheme="minorHAnsi" w:hAnsiTheme="minorHAnsi" w:cstheme="minorHAnsi"/>
          <w:sz w:val="22"/>
          <w:szCs w:val="22"/>
        </w:rPr>
      </w:pPr>
      <w:r w:rsidRPr="00BE5ABD">
        <w:rPr>
          <w:rFonts w:asciiTheme="minorHAnsi" w:hAnsiTheme="minorHAnsi" w:cstheme="minorHAnsi"/>
          <w:sz w:val="22"/>
          <w:szCs w:val="22"/>
        </w:rPr>
        <w:t>A licit nyertese az általa ajánlott vételár teljes összegét legkésőbb a Magyar Állam elővá</w:t>
      </w:r>
      <w:r w:rsidR="00E579E8" w:rsidRPr="00BE5ABD">
        <w:rPr>
          <w:rFonts w:asciiTheme="minorHAnsi" w:hAnsiTheme="minorHAnsi" w:cstheme="minorHAnsi"/>
          <w:sz w:val="22"/>
          <w:szCs w:val="22"/>
        </w:rPr>
        <w:t>sárlási jog</w:t>
      </w:r>
      <w:r w:rsidRPr="00BE5ABD">
        <w:rPr>
          <w:rFonts w:asciiTheme="minorHAnsi" w:hAnsiTheme="minorHAnsi" w:cstheme="minorHAnsi"/>
          <w:sz w:val="22"/>
          <w:szCs w:val="22"/>
        </w:rPr>
        <w:t xml:space="preserve">ról történő lemondását tartalmazó értesítés kézhezvételétől számított 30 napon belül, egy összegben köteles megfizetni. A vételár megfizetésére részletfizetés és halasztás nem adható. </w:t>
      </w:r>
    </w:p>
    <w:p w14:paraId="63ADAE06" w14:textId="77777777" w:rsidR="00244A0D" w:rsidRPr="00BE5ABD" w:rsidRDefault="00244A0D" w:rsidP="00244A0D">
      <w:pPr>
        <w:pStyle w:val="Szvegtrzsbehzssal3"/>
        <w:ind w:left="0" w:firstLine="0"/>
        <w:rPr>
          <w:rFonts w:asciiTheme="minorHAnsi" w:hAnsiTheme="minorHAnsi" w:cstheme="minorHAnsi"/>
          <w:sz w:val="22"/>
          <w:szCs w:val="22"/>
        </w:rPr>
      </w:pPr>
    </w:p>
    <w:p w14:paraId="57B2A087" w14:textId="59B299CF" w:rsidR="00A81A1D" w:rsidRPr="00BE5ABD" w:rsidRDefault="00A81A1D" w:rsidP="005E5B45">
      <w:pPr>
        <w:pStyle w:val="Szvegtrzsbehzssal3"/>
        <w:numPr>
          <w:ilvl w:val="0"/>
          <w:numId w:val="18"/>
        </w:numPr>
        <w:rPr>
          <w:rFonts w:asciiTheme="minorHAnsi" w:hAnsiTheme="minorHAnsi" w:cstheme="minorHAnsi"/>
          <w:sz w:val="22"/>
          <w:szCs w:val="22"/>
        </w:rPr>
      </w:pPr>
      <w:r w:rsidRPr="00BE5ABD">
        <w:rPr>
          <w:rFonts w:asciiTheme="minorHAnsi" w:hAnsiTheme="minorHAnsi" w:cstheme="minorHAnsi"/>
          <w:sz w:val="22"/>
          <w:szCs w:val="22"/>
        </w:rPr>
        <w:t>Az ajánlattevő a végső ajánlathoz a licit napját követő 60 napig kötve marad. A kiíró csak a licit nyertesével vagy – visszalépése esetén – a második legmagasabb összeg</w:t>
      </w:r>
      <w:r w:rsidR="001F56F8" w:rsidRPr="00BE5ABD">
        <w:rPr>
          <w:rFonts w:asciiTheme="minorHAnsi" w:hAnsiTheme="minorHAnsi" w:cstheme="minorHAnsi"/>
          <w:sz w:val="22"/>
          <w:szCs w:val="22"/>
        </w:rPr>
        <w:t>ű ajánlatot tevő személlyel kötheti</w:t>
      </w:r>
      <w:r w:rsidRPr="00BE5ABD">
        <w:rPr>
          <w:rFonts w:asciiTheme="minorHAnsi" w:hAnsiTheme="minorHAnsi" w:cstheme="minorHAnsi"/>
          <w:sz w:val="22"/>
          <w:szCs w:val="22"/>
        </w:rPr>
        <w:t xml:space="preserve"> meg a szerződést.</w:t>
      </w:r>
    </w:p>
    <w:p w14:paraId="7AC53C85" w14:textId="77777777" w:rsidR="00A81A1D" w:rsidRPr="00BE5ABD" w:rsidRDefault="00A81A1D" w:rsidP="00A81A1D">
      <w:pPr>
        <w:pStyle w:val="Szvegtrzsbehzssal2"/>
        <w:ind w:left="360" w:hanging="360"/>
        <w:rPr>
          <w:rFonts w:asciiTheme="minorHAnsi" w:hAnsiTheme="minorHAnsi" w:cstheme="minorHAnsi"/>
          <w:szCs w:val="22"/>
        </w:rPr>
      </w:pPr>
    </w:p>
    <w:p w14:paraId="7BAFC694" w14:textId="78FE1C3E" w:rsidR="00A81A1D" w:rsidRPr="00BE5ABD" w:rsidRDefault="00186878" w:rsidP="005E5B45">
      <w:pPr>
        <w:numPr>
          <w:ilvl w:val="0"/>
          <w:numId w:val="18"/>
        </w:numPr>
        <w:jc w:val="both"/>
        <w:rPr>
          <w:rFonts w:asciiTheme="minorHAnsi" w:hAnsiTheme="minorHAnsi" w:cstheme="minorHAnsi"/>
          <w:sz w:val="22"/>
          <w:szCs w:val="22"/>
        </w:rPr>
      </w:pPr>
      <w:r w:rsidRPr="00BE5ABD">
        <w:rPr>
          <w:rFonts w:asciiTheme="minorHAnsi" w:hAnsiTheme="minorHAnsi" w:cstheme="minorHAnsi"/>
          <w:sz w:val="22"/>
          <w:szCs w:val="22"/>
        </w:rPr>
        <w:t>Az önkormányzat az ingatlant a teljes vételár számláján történő jóváírását követő 30 (harminc) napon belül a helyszínen adja a vevő birtokába</w:t>
      </w:r>
      <w:r w:rsidR="002A0EC3" w:rsidRPr="00BE5ABD">
        <w:rPr>
          <w:rFonts w:asciiTheme="minorHAnsi" w:hAnsiTheme="minorHAnsi" w:cstheme="minorHAnsi"/>
          <w:sz w:val="22"/>
          <w:szCs w:val="22"/>
        </w:rPr>
        <w:t>,</w:t>
      </w:r>
      <w:r w:rsidRPr="00BE5ABD">
        <w:rPr>
          <w:rFonts w:asciiTheme="minorHAnsi" w:hAnsiTheme="minorHAnsi" w:cstheme="minorHAnsi"/>
          <w:sz w:val="22"/>
          <w:szCs w:val="22"/>
        </w:rPr>
        <w:t xml:space="preserve"> és külön jognyilatkozattal tulajdonába. </w:t>
      </w:r>
      <w:r w:rsidR="002A0EC3" w:rsidRPr="00BE5ABD">
        <w:rPr>
          <w:rFonts w:asciiTheme="minorHAnsi" w:hAnsiTheme="minorHAnsi" w:cstheme="minorHAnsi"/>
          <w:sz w:val="22"/>
          <w:szCs w:val="22"/>
        </w:rPr>
        <w:t>A földmé</w:t>
      </w:r>
      <w:r w:rsidR="00551C78" w:rsidRPr="00BE5ABD">
        <w:rPr>
          <w:rFonts w:asciiTheme="minorHAnsi" w:hAnsiTheme="minorHAnsi" w:cstheme="minorHAnsi"/>
          <w:sz w:val="22"/>
          <w:szCs w:val="22"/>
        </w:rPr>
        <w:t>rő közremű</w:t>
      </w:r>
      <w:r w:rsidR="00E715EA" w:rsidRPr="00BE5ABD">
        <w:rPr>
          <w:rFonts w:asciiTheme="minorHAnsi" w:hAnsiTheme="minorHAnsi" w:cstheme="minorHAnsi"/>
          <w:sz w:val="22"/>
          <w:szCs w:val="22"/>
        </w:rPr>
        <w:t xml:space="preserve">ködésével kapcsolatos költségek a vevőt terhelik.     </w:t>
      </w:r>
    </w:p>
    <w:p w14:paraId="21621D2B" w14:textId="77777777" w:rsidR="007209E9" w:rsidRPr="00BE5ABD" w:rsidRDefault="007209E9" w:rsidP="007209E9">
      <w:pPr>
        <w:ind w:left="567"/>
        <w:jc w:val="both"/>
        <w:rPr>
          <w:rFonts w:asciiTheme="minorHAnsi" w:hAnsiTheme="minorHAnsi" w:cstheme="minorHAnsi"/>
          <w:sz w:val="22"/>
          <w:szCs w:val="22"/>
        </w:rPr>
      </w:pPr>
    </w:p>
    <w:p w14:paraId="507677DD" w14:textId="02189269" w:rsidR="00A508C9" w:rsidRPr="00BE5ABD" w:rsidRDefault="008C21AF" w:rsidP="008F3190">
      <w:pPr>
        <w:numPr>
          <w:ilvl w:val="0"/>
          <w:numId w:val="18"/>
        </w:numPr>
        <w:jc w:val="both"/>
        <w:rPr>
          <w:rFonts w:asciiTheme="minorHAnsi" w:hAnsiTheme="minorHAnsi" w:cstheme="minorHAnsi"/>
          <w:sz w:val="22"/>
          <w:szCs w:val="22"/>
        </w:rPr>
      </w:pPr>
      <w:r w:rsidRPr="00BE5ABD">
        <w:rPr>
          <w:rFonts w:asciiTheme="minorHAnsi" w:hAnsiTheme="minorHAnsi" w:cstheme="minorHAnsi"/>
          <w:sz w:val="22"/>
          <w:szCs w:val="22"/>
        </w:rPr>
        <w:t>Az önkormányzat fenntartja magának azt a jogot, hogy a pályázatot – akár külön indoklás nélkül is –</w:t>
      </w:r>
      <w:r w:rsidR="001F56F8" w:rsidRPr="00BE5ABD">
        <w:rPr>
          <w:rFonts w:asciiTheme="minorHAnsi" w:hAnsiTheme="minorHAnsi" w:cstheme="minorHAnsi"/>
          <w:sz w:val="22"/>
          <w:szCs w:val="22"/>
        </w:rPr>
        <w:t xml:space="preserve"> legkésőbb a licittárgyalást követő adásvételi szerződés megkötésére nyitva álló határidő utolsó napjáig</w:t>
      </w:r>
      <w:r w:rsidRPr="00BE5ABD">
        <w:rPr>
          <w:rFonts w:asciiTheme="minorHAnsi" w:hAnsiTheme="minorHAnsi" w:cstheme="minorHAnsi"/>
          <w:sz w:val="22"/>
          <w:szCs w:val="22"/>
        </w:rPr>
        <w:t xml:space="preserve">, az eljárás bármely szakaszában eredménytelennek nyilvánítsa.  Eredménytelenné nyilvánítás esetén, </w:t>
      </w:r>
      <w:r w:rsidRPr="00BE5ABD">
        <w:rPr>
          <w:rFonts w:asciiTheme="minorHAnsi" w:hAnsiTheme="minorHAnsi" w:cstheme="minorHAnsi"/>
          <w:sz w:val="22"/>
          <w:szCs w:val="22"/>
        </w:rPr>
        <w:lastRenderedPageBreak/>
        <w:t>illetve ha bármely okból kifolyólag nem a pályázó ajánlata lesz a nyertes ajánlat, a pályázó a pályázattal kapcsolatban esetlegesen felmerülő költségei megtérítésére a kiíróval szemben nem tarthat igényt.</w:t>
      </w:r>
      <w:r w:rsidR="00A508C9" w:rsidRPr="00BE5ABD">
        <w:rPr>
          <w:rFonts w:asciiTheme="minorHAnsi" w:hAnsiTheme="minorHAnsi" w:cstheme="minorHAnsi"/>
          <w:sz w:val="22"/>
          <w:szCs w:val="22"/>
        </w:rPr>
        <w:t xml:space="preserve"> </w:t>
      </w:r>
    </w:p>
    <w:p w14:paraId="478E7B25" w14:textId="77777777" w:rsidR="002A0EC3" w:rsidRPr="00BE5ABD" w:rsidRDefault="002A0EC3" w:rsidP="006F4726">
      <w:pPr>
        <w:jc w:val="both"/>
        <w:rPr>
          <w:rFonts w:asciiTheme="minorHAnsi" w:hAnsiTheme="minorHAnsi" w:cstheme="minorHAnsi"/>
          <w:sz w:val="22"/>
          <w:szCs w:val="22"/>
        </w:rPr>
      </w:pPr>
    </w:p>
    <w:p w14:paraId="7364F493" w14:textId="59C53441" w:rsidR="00556F22" w:rsidRPr="00304FFE" w:rsidRDefault="00556F22" w:rsidP="00304FFE">
      <w:pPr>
        <w:pStyle w:val="Listaszerbekezds"/>
        <w:numPr>
          <w:ilvl w:val="2"/>
          <w:numId w:val="9"/>
        </w:numPr>
        <w:jc w:val="both"/>
        <w:rPr>
          <w:rFonts w:asciiTheme="minorHAnsi" w:hAnsiTheme="minorHAnsi" w:cstheme="minorHAnsi"/>
          <w:b/>
          <w:sz w:val="22"/>
          <w:szCs w:val="22"/>
        </w:rPr>
      </w:pPr>
      <w:r w:rsidRPr="00304FFE">
        <w:rPr>
          <w:rFonts w:asciiTheme="minorHAnsi" w:hAnsiTheme="minorHAnsi" w:cstheme="minorHAnsi"/>
          <w:b/>
          <w:sz w:val="22"/>
          <w:szCs w:val="22"/>
        </w:rPr>
        <w:t>Egyéb információ</w:t>
      </w:r>
      <w:r w:rsidR="00A508C9" w:rsidRPr="00304FFE">
        <w:rPr>
          <w:rFonts w:asciiTheme="minorHAnsi" w:hAnsiTheme="minorHAnsi" w:cstheme="minorHAnsi"/>
          <w:b/>
          <w:sz w:val="22"/>
          <w:szCs w:val="22"/>
        </w:rPr>
        <w:t>k</w:t>
      </w:r>
    </w:p>
    <w:p w14:paraId="0307B247" w14:textId="77777777" w:rsidR="00556F22" w:rsidRPr="00BE5ABD" w:rsidRDefault="00556F22" w:rsidP="00556F22">
      <w:pPr>
        <w:jc w:val="both"/>
        <w:rPr>
          <w:rFonts w:asciiTheme="minorHAnsi" w:hAnsiTheme="minorHAnsi" w:cstheme="minorHAnsi"/>
          <w:sz w:val="22"/>
          <w:szCs w:val="22"/>
          <w:highlight w:val="green"/>
        </w:rPr>
      </w:pPr>
    </w:p>
    <w:p w14:paraId="594EFF78" w14:textId="614159F7" w:rsidR="00556F22" w:rsidRPr="00BE5ABD" w:rsidRDefault="00556F22" w:rsidP="00304FFE">
      <w:pPr>
        <w:numPr>
          <w:ilvl w:val="3"/>
          <w:numId w:val="9"/>
        </w:numPr>
        <w:jc w:val="both"/>
        <w:rPr>
          <w:rFonts w:asciiTheme="minorHAnsi" w:hAnsiTheme="minorHAnsi" w:cstheme="minorHAnsi"/>
          <w:sz w:val="22"/>
          <w:szCs w:val="22"/>
        </w:rPr>
      </w:pPr>
      <w:r w:rsidRPr="00BE5ABD">
        <w:rPr>
          <w:rFonts w:asciiTheme="minorHAnsi" w:hAnsiTheme="minorHAnsi" w:cstheme="minorHAnsi"/>
          <w:sz w:val="22"/>
          <w:szCs w:val="22"/>
        </w:rPr>
        <w:t xml:space="preserve">A pályázati felhívás </w:t>
      </w:r>
      <w:r w:rsidR="002A0EC3" w:rsidRPr="00BE5ABD">
        <w:rPr>
          <w:rFonts w:asciiTheme="minorHAnsi" w:hAnsiTheme="minorHAnsi" w:cstheme="minorHAnsi"/>
          <w:sz w:val="22"/>
          <w:szCs w:val="22"/>
        </w:rPr>
        <w:t xml:space="preserve">az ajánlatok benyújtására megjelölt időpontig </w:t>
      </w:r>
      <w:r w:rsidRPr="00BE5ABD">
        <w:rPr>
          <w:rFonts w:asciiTheme="minorHAnsi" w:hAnsiTheme="minorHAnsi" w:cstheme="minorHAnsi"/>
          <w:sz w:val="22"/>
          <w:szCs w:val="22"/>
        </w:rPr>
        <w:t xml:space="preserve">visszavonható, amelyet a felhívással azonos módon kell közzétenni. </w:t>
      </w:r>
    </w:p>
    <w:p w14:paraId="46AB88D8" w14:textId="77777777" w:rsidR="00556F22" w:rsidRPr="00BE5ABD" w:rsidRDefault="00556F22" w:rsidP="00556F22">
      <w:pPr>
        <w:jc w:val="both"/>
        <w:rPr>
          <w:rFonts w:asciiTheme="minorHAnsi" w:hAnsiTheme="minorHAnsi" w:cstheme="minorHAnsi"/>
          <w:sz w:val="22"/>
          <w:szCs w:val="22"/>
        </w:rPr>
      </w:pPr>
    </w:p>
    <w:p w14:paraId="3DADA6AD" w14:textId="401727C3" w:rsidR="00556F22" w:rsidRPr="00BE5ABD" w:rsidRDefault="00556F22" w:rsidP="00304FFE">
      <w:pPr>
        <w:pStyle w:val="lfej"/>
        <w:numPr>
          <w:ilvl w:val="3"/>
          <w:numId w:val="9"/>
        </w:numPr>
        <w:tabs>
          <w:tab w:val="left" w:pos="708"/>
        </w:tabs>
        <w:jc w:val="both"/>
        <w:rPr>
          <w:rFonts w:asciiTheme="minorHAnsi" w:hAnsiTheme="minorHAnsi" w:cstheme="minorHAnsi"/>
          <w:sz w:val="22"/>
          <w:szCs w:val="22"/>
        </w:rPr>
      </w:pPr>
      <w:r w:rsidRPr="00BE5ABD">
        <w:rPr>
          <w:rFonts w:asciiTheme="minorHAnsi" w:hAnsiTheme="minorHAnsi" w:cstheme="minorHAnsi"/>
          <w:sz w:val="22"/>
          <w:szCs w:val="22"/>
        </w:rPr>
        <w:t>A felhívásban nem szabályozott kérdésekben Szombathely Megyei Jogú Város Önkormányzata vagyonáról szóló 40/2014. (XII. 23.) önkormányzati rendelet rendelkezései az irányadók.</w:t>
      </w:r>
    </w:p>
    <w:p w14:paraId="49E01D61" w14:textId="77777777" w:rsidR="00556F22" w:rsidRPr="00BE5ABD" w:rsidRDefault="00556F22" w:rsidP="00556F22">
      <w:pPr>
        <w:jc w:val="both"/>
        <w:rPr>
          <w:rFonts w:asciiTheme="minorHAnsi" w:hAnsiTheme="minorHAnsi" w:cstheme="minorHAnsi"/>
          <w:sz w:val="22"/>
          <w:szCs w:val="22"/>
        </w:rPr>
      </w:pPr>
    </w:p>
    <w:p w14:paraId="388201FF" w14:textId="3FB34D9C" w:rsidR="00180D1F" w:rsidRPr="00BE5ABD" w:rsidRDefault="00B359D6" w:rsidP="00304FFE">
      <w:pPr>
        <w:numPr>
          <w:ilvl w:val="3"/>
          <w:numId w:val="9"/>
        </w:numPr>
        <w:jc w:val="both"/>
        <w:rPr>
          <w:rFonts w:asciiTheme="minorHAnsi" w:hAnsiTheme="minorHAnsi" w:cstheme="minorHAnsi"/>
          <w:sz w:val="22"/>
          <w:szCs w:val="22"/>
        </w:rPr>
      </w:pPr>
      <w:r w:rsidRPr="00BE5ABD">
        <w:rPr>
          <w:rFonts w:asciiTheme="minorHAnsi" w:hAnsiTheme="minorHAnsi" w:cstheme="minorHAnsi"/>
          <w:sz w:val="22"/>
          <w:szCs w:val="22"/>
        </w:rPr>
        <w:t>Információ és felvilágosítás ügyfélfogadási időben Szombathely Megyei Jogú Város Polgármesteri Hivatalában kérhető</w:t>
      </w:r>
      <w:r w:rsidR="00180D1F" w:rsidRPr="00BE5ABD">
        <w:rPr>
          <w:rFonts w:asciiTheme="minorHAnsi" w:hAnsiTheme="minorHAnsi" w:cstheme="minorHAnsi"/>
          <w:sz w:val="22"/>
          <w:szCs w:val="22"/>
        </w:rPr>
        <w:t>.</w:t>
      </w:r>
      <w:r w:rsidRPr="00BE5ABD">
        <w:rPr>
          <w:rFonts w:asciiTheme="minorHAnsi" w:hAnsiTheme="minorHAnsi" w:cstheme="minorHAnsi"/>
          <w:sz w:val="22"/>
          <w:szCs w:val="22"/>
        </w:rPr>
        <w:t xml:space="preserve"> </w:t>
      </w:r>
    </w:p>
    <w:p w14:paraId="7A38EDB5" w14:textId="69C795A9" w:rsidR="00180D1F" w:rsidRPr="00BE5ABD" w:rsidRDefault="00180D1F" w:rsidP="00180D1F">
      <w:pPr>
        <w:pStyle w:val="Listaszerbekezds"/>
        <w:numPr>
          <w:ilvl w:val="0"/>
          <w:numId w:val="15"/>
        </w:numPr>
        <w:jc w:val="both"/>
        <w:rPr>
          <w:rFonts w:asciiTheme="minorHAnsi" w:hAnsiTheme="minorHAnsi" w:cstheme="minorHAnsi"/>
          <w:sz w:val="22"/>
          <w:szCs w:val="22"/>
        </w:rPr>
      </w:pPr>
      <w:r w:rsidRPr="00BE5ABD">
        <w:rPr>
          <w:rFonts w:asciiTheme="minorHAnsi" w:hAnsiTheme="minorHAnsi" w:cstheme="minorHAnsi"/>
          <w:sz w:val="22"/>
          <w:szCs w:val="22"/>
        </w:rPr>
        <w:t xml:space="preserve">Az ingatlanértékesítésről: Vagyongazdálkodási és Városfejlesztési Iroda: (94) 520-205, (94) 520-290; személyesen: Szombathely, Kossuth L. u. 1-3. VI. em. 620. iroda. </w:t>
      </w:r>
    </w:p>
    <w:p w14:paraId="7504440B" w14:textId="28C56563" w:rsidR="00180D1F" w:rsidRPr="00BE5ABD" w:rsidRDefault="00180D1F" w:rsidP="00180D1F">
      <w:pPr>
        <w:pStyle w:val="Listaszerbekezds"/>
        <w:numPr>
          <w:ilvl w:val="0"/>
          <w:numId w:val="15"/>
        </w:numPr>
        <w:jc w:val="both"/>
        <w:rPr>
          <w:rFonts w:asciiTheme="minorHAnsi" w:hAnsiTheme="minorHAnsi" w:cstheme="minorHAnsi"/>
          <w:sz w:val="22"/>
          <w:szCs w:val="22"/>
        </w:rPr>
      </w:pPr>
      <w:r w:rsidRPr="00BE5ABD">
        <w:rPr>
          <w:rFonts w:asciiTheme="minorHAnsi" w:hAnsiTheme="minorHAnsi" w:cstheme="minorHAnsi"/>
          <w:sz w:val="22"/>
          <w:szCs w:val="22"/>
        </w:rPr>
        <w:t>Az ingatlan beépítésére vonatkozó szabályokról, a Szabályozási Terv előírásairól: Főépítészi Iroda: (94) 520-194; személyesen: Szombathely, Kossuth L. u. 1-3. VI. em. 608. iroda.</w:t>
      </w:r>
    </w:p>
    <w:p w14:paraId="271E270A" w14:textId="77777777" w:rsidR="00180D1F" w:rsidRPr="00BE5ABD" w:rsidRDefault="00180D1F" w:rsidP="00180D1F">
      <w:pPr>
        <w:pStyle w:val="Listaszerbekezds"/>
        <w:rPr>
          <w:rFonts w:asciiTheme="minorHAnsi" w:hAnsiTheme="minorHAnsi" w:cstheme="minorHAnsi"/>
          <w:sz w:val="22"/>
          <w:szCs w:val="22"/>
        </w:rPr>
      </w:pPr>
    </w:p>
    <w:p w14:paraId="07799931" w14:textId="77777777" w:rsidR="000966D6" w:rsidRPr="00BE5ABD" w:rsidRDefault="000966D6" w:rsidP="006A23C2">
      <w:pPr>
        <w:jc w:val="both"/>
        <w:rPr>
          <w:rFonts w:asciiTheme="minorHAnsi" w:hAnsiTheme="minorHAnsi" w:cstheme="minorHAnsi"/>
          <w:b/>
          <w:sz w:val="22"/>
          <w:szCs w:val="22"/>
        </w:rPr>
      </w:pPr>
    </w:p>
    <w:p w14:paraId="5EF6AD16" w14:textId="2CF2F0FA" w:rsidR="00556F22" w:rsidRPr="00BE5ABD" w:rsidRDefault="00556F22" w:rsidP="007A1423">
      <w:pPr>
        <w:ind w:left="360"/>
        <w:jc w:val="both"/>
        <w:rPr>
          <w:rFonts w:asciiTheme="minorHAnsi" w:hAnsiTheme="minorHAnsi" w:cstheme="minorHAnsi"/>
          <w:b/>
          <w:sz w:val="22"/>
          <w:szCs w:val="22"/>
        </w:rPr>
      </w:pPr>
      <w:r w:rsidRPr="00BE5ABD">
        <w:rPr>
          <w:rFonts w:asciiTheme="minorHAnsi" w:hAnsiTheme="minorHAnsi" w:cstheme="minorHAnsi"/>
          <w:b/>
          <w:sz w:val="22"/>
          <w:szCs w:val="22"/>
        </w:rPr>
        <w:t>Szombathely, 20</w:t>
      </w:r>
      <w:r w:rsidR="00B359D6" w:rsidRPr="00BE5ABD">
        <w:rPr>
          <w:rFonts w:asciiTheme="minorHAnsi" w:hAnsiTheme="minorHAnsi" w:cstheme="minorHAnsi"/>
          <w:b/>
          <w:sz w:val="22"/>
          <w:szCs w:val="22"/>
        </w:rPr>
        <w:t>2</w:t>
      </w:r>
      <w:r w:rsidR="002A0EC3" w:rsidRPr="00BE5ABD">
        <w:rPr>
          <w:rFonts w:asciiTheme="minorHAnsi" w:hAnsiTheme="minorHAnsi" w:cstheme="minorHAnsi"/>
          <w:b/>
          <w:sz w:val="22"/>
          <w:szCs w:val="22"/>
        </w:rPr>
        <w:t>5</w:t>
      </w:r>
      <w:r w:rsidR="00444735" w:rsidRPr="00BE5ABD">
        <w:rPr>
          <w:rFonts w:asciiTheme="minorHAnsi" w:hAnsiTheme="minorHAnsi" w:cstheme="minorHAnsi"/>
          <w:b/>
          <w:sz w:val="22"/>
          <w:szCs w:val="22"/>
        </w:rPr>
        <w:t>.</w:t>
      </w:r>
      <w:r w:rsidR="000C5CBB" w:rsidRPr="00BE5ABD">
        <w:rPr>
          <w:rFonts w:asciiTheme="minorHAnsi" w:hAnsiTheme="minorHAnsi" w:cstheme="minorHAnsi"/>
          <w:b/>
          <w:sz w:val="22"/>
          <w:szCs w:val="22"/>
        </w:rPr>
        <w:t xml:space="preserve"> </w:t>
      </w:r>
      <w:r w:rsidR="0031631C" w:rsidRPr="00BE5ABD">
        <w:rPr>
          <w:rFonts w:asciiTheme="minorHAnsi" w:hAnsiTheme="minorHAnsi" w:cstheme="minorHAnsi"/>
          <w:b/>
          <w:sz w:val="22"/>
          <w:szCs w:val="22"/>
        </w:rPr>
        <w:t xml:space="preserve">szeptember </w:t>
      </w:r>
      <w:r w:rsidR="00F80658">
        <w:rPr>
          <w:rFonts w:asciiTheme="minorHAnsi" w:hAnsiTheme="minorHAnsi" w:cstheme="minorHAnsi"/>
          <w:b/>
          <w:sz w:val="22"/>
          <w:szCs w:val="22"/>
        </w:rPr>
        <w:t>30.</w:t>
      </w:r>
      <w:bookmarkStart w:id="1" w:name="_GoBack"/>
      <w:bookmarkEnd w:id="1"/>
    </w:p>
    <w:p w14:paraId="385B1F5A" w14:textId="18004255" w:rsidR="00556F22" w:rsidRPr="00BE5ABD" w:rsidRDefault="00556F22" w:rsidP="00556F22">
      <w:pPr>
        <w:jc w:val="both"/>
        <w:rPr>
          <w:rFonts w:asciiTheme="minorHAnsi" w:hAnsiTheme="minorHAnsi" w:cstheme="minorHAnsi"/>
          <w:sz w:val="22"/>
          <w:szCs w:val="22"/>
        </w:rPr>
      </w:pPr>
    </w:p>
    <w:p w14:paraId="1CBFB2D1" w14:textId="77777777" w:rsidR="000C5CBB" w:rsidRPr="00BE5ABD" w:rsidRDefault="000C5CBB" w:rsidP="00556F22">
      <w:pPr>
        <w:jc w:val="both"/>
        <w:rPr>
          <w:rFonts w:asciiTheme="minorHAnsi" w:hAnsiTheme="minorHAnsi" w:cstheme="minorHAnsi"/>
          <w:sz w:val="22"/>
          <w:szCs w:val="22"/>
        </w:rPr>
      </w:pPr>
    </w:p>
    <w:p w14:paraId="1ACE8AED" w14:textId="77777777" w:rsidR="004F1784" w:rsidRPr="00BE5ABD" w:rsidRDefault="00323C52" w:rsidP="0035222B">
      <w:pPr>
        <w:ind w:left="4956" w:firstLine="708"/>
        <w:jc w:val="both"/>
        <w:rPr>
          <w:rFonts w:asciiTheme="minorHAnsi" w:hAnsiTheme="minorHAnsi" w:cstheme="minorHAnsi"/>
          <w:sz w:val="22"/>
          <w:szCs w:val="22"/>
        </w:rPr>
      </w:pPr>
      <w:r w:rsidRPr="00BE5ABD">
        <w:rPr>
          <w:rFonts w:asciiTheme="minorHAnsi" w:hAnsiTheme="minorHAnsi" w:cstheme="minorHAnsi"/>
          <w:b/>
          <w:bCs/>
          <w:sz w:val="22"/>
          <w:szCs w:val="22"/>
        </w:rPr>
        <w:t xml:space="preserve">/: Dr. </w:t>
      </w:r>
      <w:proofErr w:type="spellStart"/>
      <w:r w:rsidRPr="00BE5ABD">
        <w:rPr>
          <w:rFonts w:asciiTheme="minorHAnsi" w:hAnsiTheme="minorHAnsi" w:cstheme="minorHAnsi"/>
          <w:b/>
          <w:bCs/>
          <w:sz w:val="22"/>
          <w:szCs w:val="22"/>
        </w:rPr>
        <w:t>Nemény</w:t>
      </w:r>
      <w:proofErr w:type="spellEnd"/>
      <w:r w:rsidRPr="00BE5ABD">
        <w:rPr>
          <w:rFonts w:asciiTheme="minorHAnsi" w:hAnsiTheme="minorHAnsi" w:cstheme="minorHAnsi"/>
          <w:b/>
          <w:bCs/>
          <w:sz w:val="22"/>
          <w:szCs w:val="22"/>
        </w:rPr>
        <w:t xml:space="preserve"> </w:t>
      </w:r>
      <w:proofErr w:type="gramStart"/>
      <w:r w:rsidRPr="00BE5ABD">
        <w:rPr>
          <w:rFonts w:asciiTheme="minorHAnsi" w:hAnsiTheme="minorHAnsi" w:cstheme="minorHAnsi"/>
          <w:b/>
          <w:bCs/>
          <w:sz w:val="22"/>
          <w:szCs w:val="22"/>
        </w:rPr>
        <w:t>András</w:t>
      </w:r>
      <w:r w:rsidR="00556F22" w:rsidRPr="00BE5ABD">
        <w:rPr>
          <w:rFonts w:asciiTheme="minorHAnsi" w:hAnsiTheme="minorHAnsi" w:cstheme="minorHAnsi"/>
          <w:b/>
          <w:bCs/>
          <w:sz w:val="22"/>
          <w:szCs w:val="22"/>
        </w:rPr>
        <w:t xml:space="preserve"> :</w:t>
      </w:r>
      <w:proofErr w:type="gramEnd"/>
      <w:r w:rsidR="00556F22" w:rsidRPr="00BE5ABD">
        <w:rPr>
          <w:rFonts w:asciiTheme="minorHAnsi" w:hAnsiTheme="minorHAnsi" w:cstheme="minorHAnsi"/>
          <w:b/>
          <w:bCs/>
          <w:sz w:val="22"/>
          <w:szCs w:val="22"/>
        </w:rPr>
        <w:t>/</w:t>
      </w:r>
    </w:p>
    <w:sectPr w:rsidR="004F1784" w:rsidRPr="00BE5ABD" w:rsidSect="00251F22">
      <w:footerReference w:type="default" r:id="rId12"/>
      <w:headerReference w:type="first" r:id="rId13"/>
      <w:footerReference w:type="first" r:id="rId14"/>
      <w:pgSz w:w="11906" w:h="16838" w:code="9"/>
      <w:pgMar w:top="709" w:right="1134" w:bottom="851" w:left="1134" w:header="426" w:footer="5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2FA31" w14:textId="77777777" w:rsidR="00CA65DF" w:rsidRDefault="00CA65DF">
      <w:r>
        <w:separator/>
      </w:r>
    </w:p>
  </w:endnote>
  <w:endnote w:type="continuationSeparator" w:id="0">
    <w:p w14:paraId="59F236D1" w14:textId="77777777" w:rsidR="00CA65DF" w:rsidRDefault="00CA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F9652" w14:textId="77777777" w:rsidR="005F19FE" w:rsidRPr="0034130E" w:rsidRDefault="00CA65DF" w:rsidP="00EC7C11">
    <w:pPr>
      <w:pStyle w:val="llb"/>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704" behindDoc="0" locked="0" layoutInCell="1" allowOverlap="1" wp14:anchorId="1A5D64BE" wp14:editId="0BEE8C6B">
              <wp:simplePos x="0" y="0"/>
              <wp:positionH relativeFrom="column">
                <wp:posOffset>-8255</wp:posOffset>
              </wp:positionH>
              <wp:positionV relativeFrom="paragraph">
                <wp:posOffset>-122555</wp:posOffset>
              </wp:positionV>
              <wp:extent cx="6110605" cy="0"/>
              <wp:effectExtent l="10795" t="10795" r="12700" b="825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0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4FD236" id="_x0000_t32" coordsize="21600,21600" o:spt="32" o:oned="t" path="m,l21600,21600e" filled="f">
              <v:path arrowok="t" fillok="f" o:connecttype="none"/>
              <o:lock v:ext="edit" shapetype="t"/>
            </v:shapetype>
            <v:shape id="AutoShape 7" o:spid="_x0000_s1026" type="#_x0000_t32" style="position:absolute;margin-left:-.65pt;margin-top:-9.65pt;width:481.1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Wv4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8dQnsG4AqwqtbUhQXpUr+ZF0+8OKV11RLU8Gr+dDPhmwSN55xIuzkCQ3fBZM7AhgB9r&#10;dWxsHyChCugYW3K6tYQfPaLwOMuydJZOMaJXXUKKq6Oxzn/iukdBKLHzloi285VWChqvbRbDkMOL&#10;84EWKa4OIarSGyFl7L9UaCjxYjqZRgenpWBBGcycbXeVtOhAwgTFL+YImnszq/eKRbCOE7a+yJ4I&#10;eZYhuFQBDxIDOhfpPCI/FuliPV/P81E+ma1HeVrXo+dNlY9mm+xxWj/UVVVnPwO1LC86wRhXgd11&#10;XLP878bhsjjnQbsN7K0MyXv0WC8ge/1H0rGzoZnnsdhpdtraa8dhQqPxZZvCCtzfQb7f+dUvAAAA&#10;//8DAFBLAwQUAAYACAAAACEANFrpLNwAAAAKAQAADwAAAGRycy9kb3ducmV2LnhtbEyPT0vDQBDF&#10;74LfYRnBi7SbVCwmZlOK4MGjbcHrNDsm0exsyG6a2E/vFAQ9zb/Hm98rNrPr1ImG0Ho2kC4TUMSV&#10;ty3XBg77l8UjqBCRLXaeycA3BdiU11cF5tZP/EanXayVmHDI0UATY59rHaqGHIal74nl9uEHh1HG&#10;odZ2wEnMXadXSbLWDluWDw329NxQ9bUbnQEK40OabDNXH17P09376vw59Xtjbm/m7ROoSHP8E8MF&#10;X9ChFKajH9kG1RlYpPeivNRMGhFk61TCHX83uiz0/wjlDwAAAP//AwBQSwECLQAUAAYACAAAACEA&#10;toM4kv4AAADhAQAAEwAAAAAAAAAAAAAAAAAAAAAAW0NvbnRlbnRfVHlwZXNdLnhtbFBLAQItABQA&#10;BgAIAAAAIQA4/SH/1gAAAJQBAAALAAAAAAAAAAAAAAAAAC8BAABfcmVscy8ucmVsc1BLAQItABQA&#10;BgAIAAAAIQD7uWv4HgIAADsEAAAOAAAAAAAAAAAAAAAAAC4CAABkcnMvZTJvRG9jLnhtbFBLAQIt&#10;ABQABgAIAAAAIQA0Wuks3AAAAAoBAAAPAAAAAAAAAAAAAAAAAHgEAABkcnMvZG93bnJldi54bWxQ&#10;SwUGAAAAAAQABADzAAAAgQUAAAAA&#10;"/>
          </w:pict>
        </mc:Fallback>
      </mc:AlternateContent>
    </w:r>
    <w:r w:rsidR="00EC7C11">
      <w:rPr>
        <w:rFonts w:ascii="Arial" w:hAnsi="Arial" w:cs="Arial"/>
        <w:sz w:val="20"/>
        <w:szCs w:val="20"/>
      </w:rPr>
      <w:t xml:space="preserve">Oldalszám: </w:t>
    </w:r>
    <w:r w:rsidR="00EC7C11">
      <w:rPr>
        <w:rFonts w:ascii="Arial" w:hAnsi="Arial" w:cs="Arial"/>
        <w:sz w:val="20"/>
        <w:szCs w:val="20"/>
      </w:rPr>
      <w:fldChar w:fldCharType="begin"/>
    </w:r>
    <w:r w:rsidR="00EC7C11">
      <w:rPr>
        <w:rFonts w:ascii="Arial" w:hAnsi="Arial" w:cs="Arial"/>
        <w:sz w:val="20"/>
        <w:szCs w:val="20"/>
      </w:rPr>
      <w:instrText xml:space="preserve"> PAGE  \* Arabic  \* MERGEFORMAT </w:instrText>
    </w:r>
    <w:r w:rsidR="00EC7C11">
      <w:rPr>
        <w:rFonts w:ascii="Arial" w:hAnsi="Arial" w:cs="Arial"/>
        <w:sz w:val="20"/>
        <w:szCs w:val="20"/>
      </w:rPr>
      <w:fldChar w:fldCharType="separate"/>
    </w:r>
    <w:r w:rsidR="00F80658">
      <w:rPr>
        <w:rFonts w:ascii="Arial" w:hAnsi="Arial" w:cs="Arial"/>
        <w:noProof/>
        <w:sz w:val="20"/>
        <w:szCs w:val="20"/>
      </w:rPr>
      <w:t>4</w:t>
    </w:r>
    <w:r w:rsidR="00EC7C11">
      <w:rPr>
        <w:rFonts w:ascii="Arial" w:hAnsi="Arial" w:cs="Arial"/>
        <w:sz w:val="20"/>
        <w:szCs w:val="20"/>
      </w:rPr>
      <w:fldChar w:fldCharType="end"/>
    </w:r>
    <w:r w:rsidR="00EC7C11">
      <w:rPr>
        <w:rFonts w:ascii="Arial" w:hAnsi="Arial" w:cs="Arial"/>
        <w:sz w:val="20"/>
        <w:szCs w:val="20"/>
      </w:rPr>
      <w:t xml:space="preserve"> / </w:t>
    </w:r>
    <w:r w:rsidR="00EC7C11">
      <w:rPr>
        <w:rFonts w:ascii="Arial" w:hAnsi="Arial" w:cs="Arial"/>
        <w:sz w:val="20"/>
        <w:szCs w:val="20"/>
      </w:rPr>
      <w:fldChar w:fldCharType="begin"/>
    </w:r>
    <w:r w:rsidR="00EC7C11">
      <w:rPr>
        <w:rFonts w:ascii="Arial" w:hAnsi="Arial" w:cs="Arial"/>
        <w:sz w:val="20"/>
        <w:szCs w:val="20"/>
      </w:rPr>
      <w:instrText xml:space="preserve"> NUMPAGES  \* Arabic  \* MERGEFORMAT </w:instrText>
    </w:r>
    <w:r w:rsidR="00EC7C11">
      <w:rPr>
        <w:rFonts w:ascii="Arial" w:hAnsi="Arial" w:cs="Arial"/>
        <w:sz w:val="20"/>
        <w:szCs w:val="20"/>
      </w:rPr>
      <w:fldChar w:fldCharType="separate"/>
    </w:r>
    <w:r w:rsidR="00F80658">
      <w:rPr>
        <w:rFonts w:ascii="Arial" w:hAnsi="Arial" w:cs="Arial"/>
        <w:noProof/>
        <w:sz w:val="20"/>
        <w:szCs w:val="20"/>
      </w:rPr>
      <w:t>6</w:t>
    </w:r>
    <w:r w:rsidR="00EC7C11">
      <w:rP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FE324" w14:textId="77777777" w:rsidR="00842C93" w:rsidRPr="00842C93" w:rsidRDefault="00842C93" w:rsidP="00842C93">
    <w:pPr>
      <w:pStyle w:val="llb"/>
      <w:tabs>
        <w:tab w:val="clear" w:pos="4536"/>
        <w:tab w:val="left" w:pos="0"/>
      </w:tabs>
      <w:rPr>
        <w:rFonts w:ascii="Arial" w:hAnsi="Arial" w:cs="Arial"/>
      </w:rPr>
    </w:pPr>
  </w:p>
  <w:p w14:paraId="609E98C0" w14:textId="75B165CC" w:rsidR="00491075" w:rsidRPr="00EE1DBD" w:rsidRDefault="00750AA1" w:rsidP="00491075">
    <w:pPr>
      <w:pStyle w:val="llb"/>
      <w:tabs>
        <w:tab w:val="left" w:pos="708"/>
      </w:tabs>
      <w:jc w:val="right"/>
      <w:rPr>
        <w:rFonts w:asciiTheme="minorHAnsi" w:hAnsiTheme="minorHAnsi" w:cstheme="minorHAnsi"/>
        <w:sz w:val="20"/>
        <w:szCs w:val="20"/>
      </w:rPr>
    </w:pPr>
    <w:r>
      <w:rPr>
        <w:rFonts w:ascii="Arial" w:hAnsi="Arial" w:cs="Arial"/>
        <w:sz w:val="20"/>
        <w:szCs w:val="20"/>
      </w:rPr>
      <w:tab/>
    </w:r>
    <w:r w:rsidR="00491075" w:rsidRPr="00EE1DBD">
      <w:rPr>
        <w:rFonts w:asciiTheme="minorHAnsi" w:hAnsiTheme="minorHAnsi" w:cstheme="minorHAnsi"/>
        <w:sz w:val="20"/>
        <w:szCs w:val="20"/>
      </w:rPr>
      <w:t>Telefon</w:t>
    </w:r>
    <w:r w:rsidR="00491075">
      <w:rPr>
        <w:rFonts w:ascii="Arial" w:hAnsi="Arial" w:cs="Arial"/>
        <w:sz w:val="20"/>
        <w:szCs w:val="20"/>
      </w:rPr>
      <w:t xml:space="preserve">: </w:t>
    </w:r>
    <w:r w:rsidR="00491075" w:rsidRPr="00EE1DBD">
      <w:rPr>
        <w:rFonts w:asciiTheme="minorHAnsi" w:hAnsiTheme="minorHAnsi" w:cstheme="minorHAnsi"/>
        <w:sz w:val="20"/>
        <w:szCs w:val="20"/>
      </w:rPr>
      <w:t>+36 94/520-</w:t>
    </w:r>
    <w:r w:rsidR="00E12E28">
      <w:rPr>
        <w:rFonts w:asciiTheme="minorHAnsi" w:hAnsiTheme="minorHAnsi" w:cstheme="minorHAnsi"/>
        <w:sz w:val="20"/>
        <w:szCs w:val="20"/>
      </w:rPr>
      <w:t>290</w:t>
    </w:r>
  </w:p>
  <w:p w14:paraId="3F56F244" w14:textId="303D1B08" w:rsidR="00491075" w:rsidRPr="00EE1DBD" w:rsidRDefault="00EE1DBD" w:rsidP="00491075">
    <w:pPr>
      <w:pStyle w:val="llb"/>
      <w:jc w:val="right"/>
      <w:rPr>
        <w:rFonts w:asciiTheme="minorHAnsi" w:hAnsiTheme="minorHAnsi" w:cstheme="minorHAnsi"/>
        <w:sz w:val="20"/>
        <w:szCs w:val="20"/>
      </w:rPr>
    </w:pPr>
    <w:r w:rsidRPr="00EE1DBD">
      <w:rPr>
        <w:rFonts w:asciiTheme="minorHAnsi" w:hAnsiTheme="minorHAnsi" w:cstheme="minorHAnsi"/>
        <w:sz w:val="20"/>
        <w:szCs w:val="20"/>
      </w:rPr>
      <w:t>KRID: 602010709</w:t>
    </w:r>
  </w:p>
  <w:p w14:paraId="0598DF7E" w14:textId="77777777" w:rsidR="00491075" w:rsidRPr="00EE1DBD" w:rsidRDefault="00491075" w:rsidP="00491075">
    <w:pPr>
      <w:pStyle w:val="llb"/>
      <w:jc w:val="right"/>
      <w:rPr>
        <w:rFonts w:asciiTheme="minorHAnsi" w:hAnsiTheme="minorHAnsi" w:cstheme="minorHAnsi"/>
        <w:sz w:val="20"/>
        <w:szCs w:val="20"/>
      </w:rPr>
    </w:pPr>
    <w:r w:rsidRPr="00EE1DBD">
      <w:rPr>
        <w:rFonts w:asciiTheme="minorHAnsi" w:hAnsiTheme="minorHAnsi" w:cstheme="minorHAnsi"/>
        <w:sz w:val="20"/>
        <w:szCs w:val="20"/>
      </w:rPr>
      <w:t>Web: www.szombathely.hu</w:t>
    </w:r>
  </w:p>
  <w:p w14:paraId="16C9BDCA" w14:textId="54C28E82" w:rsidR="00491075" w:rsidRPr="00842C93" w:rsidRDefault="00750AA1" w:rsidP="00491075">
    <w:pPr>
      <w:pStyle w:val="llb"/>
      <w:tabs>
        <w:tab w:val="clear" w:pos="4536"/>
        <w:tab w:val="clear" w:pos="9072"/>
        <w:tab w:val="right" w:pos="6946"/>
        <w:tab w:val="right" w:pos="9638"/>
      </w:tabs>
      <w:rPr>
        <w:rFonts w:ascii="Arial" w:hAnsi="Arial" w:cs="Arial"/>
        <w:sz w:val="20"/>
        <w:szCs w:val="20"/>
      </w:rPr>
    </w:pPr>
    <w:r>
      <w:rPr>
        <w:rFonts w:ascii="Arial" w:hAnsi="Arial" w:cs="Arial"/>
        <w:sz w:val="20"/>
        <w:szCs w:val="20"/>
      </w:rPr>
      <w:tab/>
    </w:r>
  </w:p>
  <w:p w14:paraId="31B94FE8" w14:textId="3A330BEB" w:rsidR="005F19FE" w:rsidRPr="00842C93" w:rsidRDefault="00842C93" w:rsidP="00750AA1">
    <w:pPr>
      <w:pStyle w:val="llb"/>
      <w:tabs>
        <w:tab w:val="clear" w:pos="4536"/>
        <w:tab w:val="clear" w:pos="9072"/>
        <w:tab w:val="right" w:pos="6946"/>
        <w:tab w:val="right" w:pos="9638"/>
      </w:tabs>
      <w:rPr>
        <w:rFonts w:ascii="Arial" w:hAnsi="Arial" w:cs="Arial"/>
        <w:sz w:val="20"/>
        <w:szCs w:val="20"/>
      </w:rPr>
    </w:pPr>
    <w:r w:rsidRPr="00842C93">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467AA" w14:textId="77777777" w:rsidR="00CA65DF" w:rsidRDefault="00CA65DF">
      <w:r>
        <w:separator/>
      </w:r>
    </w:p>
  </w:footnote>
  <w:footnote w:type="continuationSeparator" w:id="0">
    <w:p w14:paraId="38F32BBD" w14:textId="77777777" w:rsidR="00CA65DF" w:rsidRDefault="00CA6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BDE7" w14:textId="77777777" w:rsidR="00B103B4" w:rsidRPr="00EE1DBD" w:rsidRDefault="00564B2C" w:rsidP="007860BA">
    <w:pPr>
      <w:pStyle w:val="lfej"/>
      <w:tabs>
        <w:tab w:val="clear" w:pos="4536"/>
        <w:tab w:val="clear" w:pos="9072"/>
        <w:tab w:val="center" w:pos="1843"/>
      </w:tabs>
      <w:rPr>
        <w:rFonts w:asciiTheme="minorHAnsi" w:hAnsiTheme="minorHAnsi" w:cstheme="minorHAnsi"/>
        <w:sz w:val="22"/>
        <w:szCs w:val="22"/>
      </w:rPr>
    </w:pPr>
    <w:r w:rsidRPr="00EE1DBD">
      <w:rPr>
        <w:rFonts w:asciiTheme="minorHAnsi" w:hAnsiTheme="minorHAnsi" w:cstheme="minorHAnsi"/>
        <w:sz w:val="22"/>
        <w:szCs w:val="22"/>
      </w:rPr>
      <w:tab/>
    </w:r>
    <w:r w:rsidR="00817860" w:rsidRPr="00EE1DBD">
      <w:rPr>
        <w:rFonts w:asciiTheme="minorHAnsi" w:hAnsiTheme="minorHAnsi" w:cstheme="minorHAnsi"/>
        <w:noProof/>
        <w:sz w:val="20"/>
      </w:rPr>
      <w:drawing>
        <wp:inline distT="0" distB="0" distL="0" distR="0" wp14:anchorId="598D8B9C" wp14:editId="2631B5FE">
          <wp:extent cx="857250" cy="10287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028700"/>
                  </a:xfrm>
                  <a:prstGeom prst="rect">
                    <a:avLst/>
                  </a:prstGeom>
                  <a:noFill/>
                  <a:ln>
                    <a:noFill/>
                  </a:ln>
                </pic:spPr>
              </pic:pic>
            </a:graphicData>
          </a:graphic>
        </wp:inline>
      </w:drawing>
    </w:r>
  </w:p>
  <w:p w14:paraId="79B129BF" w14:textId="77777777" w:rsidR="00B103B4" w:rsidRPr="00EE1DBD" w:rsidRDefault="00B103B4" w:rsidP="007860BA">
    <w:pPr>
      <w:pStyle w:val="lfej"/>
      <w:tabs>
        <w:tab w:val="clear" w:pos="4536"/>
        <w:tab w:val="clear" w:pos="9072"/>
        <w:tab w:val="center" w:pos="1843"/>
      </w:tabs>
      <w:rPr>
        <w:rFonts w:asciiTheme="minorHAnsi" w:hAnsiTheme="minorHAnsi" w:cstheme="minorHAnsi"/>
        <w:smallCaps/>
        <w:sz w:val="22"/>
        <w:szCs w:val="22"/>
      </w:rPr>
    </w:pPr>
    <w:r w:rsidRPr="00EE1DBD">
      <w:rPr>
        <w:rFonts w:asciiTheme="minorHAnsi" w:hAnsiTheme="minorHAnsi" w:cstheme="minorHAnsi"/>
        <w:sz w:val="22"/>
        <w:szCs w:val="22"/>
      </w:rPr>
      <w:tab/>
    </w:r>
    <w:r w:rsidR="007C40AF" w:rsidRPr="00EE1DBD">
      <w:rPr>
        <w:rFonts w:asciiTheme="minorHAnsi" w:hAnsiTheme="minorHAnsi" w:cstheme="minorHAnsi"/>
        <w:smallCaps/>
        <w:sz w:val="22"/>
        <w:szCs w:val="22"/>
      </w:rPr>
      <w:t>Szombathely Megyei Jogú Város</w:t>
    </w:r>
  </w:p>
  <w:p w14:paraId="1C9B74A2" w14:textId="77777777" w:rsidR="00B103B4" w:rsidRPr="00EE1DBD" w:rsidRDefault="00B103B4" w:rsidP="007860BA">
    <w:pPr>
      <w:tabs>
        <w:tab w:val="center" w:pos="1843"/>
      </w:tabs>
      <w:rPr>
        <w:rFonts w:asciiTheme="minorHAnsi" w:hAnsiTheme="minorHAnsi" w:cstheme="minorHAnsi"/>
        <w:sz w:val="22"/>
        <w:szCs w:val="22"/>
      </w:rPr>
    </w:pPr>
    <w:r w:rsidRPr="00EE1DBD">
      <w:rPr>
        <w:rFonts w:asciiTheme="minorHAnsi" w:hAnsiTheme="minorHAnsi" w:cstheme="minorHAnsi"/>
        <w:smallCaps/>
        <w:sz w:val="22"/>
        <w:szCs w:val="22"/>
      </w:rPr>
      <w:tab/>
    </w:r>
    <w:r w:rsidRPr="00EE1DBD">
      <w:rPr>
        <w:rFonts w:asciiTheme="minorHAnsi" w:hAnsiTheme="minorHAnsi" w:cstheme="minorHAnsi"/>
        <w:bCs/>
        <w:smallCaps/>
        <w:sz w:val="22"/>
        <w:szCs w:val="22"/>
      </w:rPr>
      <w:t>Polgármestere</w:t>
    </w:r>
  </w:p>
  <w:p w14:paraId="12D6223A" w14:textId="77777777" w:rsidR="005F19FE" w:rsidRPr="00EC7B6C" w:rsidRDefault="005F19FE" w:rsidP="0002621E">
    <w:pPr>
      <w:pStyle w:val="lfej"/>
      <w:tabs>
        <w:tab w:val="clear" w:pos="4536"/>
        <w:tab w:val="clear" w:pos="9072"/>
      </w:tabs>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41FC2"/>
    <w:multiLevelType w:val="hybridMultilevel"/>
    <w:tmpl w:val="70062CC6"/>
    <w:lvl w:ilvl="0" w:tplc="9CB8C86C">
      <w:start w:val="1"/>
      <w:numFmt w:val="upperRoman"/>
      <w:lvlText w:val="%1."/>
      <w:lvlJc w:val="left"/>
      <w:pPr>
        <w:ind w:left="1080" w:hanging="720"/>
      </w:pPr>
      <w:rPr>
        <w:rFonts w:ascii="Arial" w:hAnsi="Arial" w:cs="Arial"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F8725BF"/>
    <w:multiLevelType w:val="singleLevel"/>
    <w:tmpl w:val="A872A4DE"/>
    <w:lvl w:ilvl="0">
      <w:start w:val="2"/>
      <w:numFmt w:val="decimal"/>
      <w:lvlText w:val="%1."/>
      <w:lvlJc w:val="left"/>
      <w:pPr>
        <w:tabs>
          <w:tab w:val="num" w:pos="397"/>
        </w:tabs>
        <w:ind w:left="397" w:hanging="397"/>
      </w:pPr>
      <w:rPr>
        <w:rFonts w:hint="default"/>
      </w:rPr>
    </w:lvl>
  </w:abstractNum>
  <w:abstractNum w:abstractNumId="2" w15:restartNumberingAfterBreak="0">
    <w:nsid w:val="21823C5A"/>
    <w:multiLevelType w:val="hybridMultilevel"/>
    <w:tmpl w:val="D6FADABC"/>
    <w:lvl w:ilvl="0" w:tplc="3B7A1782">
      <w:numFmt w:val="bullet"/>
      <w:lvlText w:val="-"/>
      <w:lvlJc w:val="left"/>
      <w:pPr>
        <w:tabs>
          <w:tab w:val="num" w:pos="1409"/>
        </w:tabs>
        <w:ind w:left="1406" w:hanging="357"/>
      </w:pPr>
      <w:rPr>
        <w:rFonts w:hint="default"/>
      </w:rPr>
    </w:lvl>
    <w:lvl w:ilvl="1" w:tplc="3FFC10C0">
      <w:numFmt w:val="bullet"/>
      <w:lvlText w:val="-"/>
      <w:lvlJc w:val="left"/>
      <w:pPr>
        <w:tabs>
          <w:tab w:val="num" w:pos="1409"/>
        </w:tabs>
        <w:ind w:left="1389" w:hanging="340"/>
      </w:pPr>
      <w:rPr>
        <w:rFonts w:hint="default"/>
      </w:rPr>
    </w:lvl>
    <w:lvl w:ilvl="2" w:tplc="040E0005" w:tentative="1">
      <w:start w:val="1"/>
      <w:numFmt w:val="bullet"/>
      <w:lvlText w:val=""/>
      <w:lvlJc w:val="left"/>
      <w:pPr>
        <w:tabs>
          <w:tab w:val="num" w:pos="2529"/>
        </w:tabs>
        <w:ind w:left="2529" w:hanging="360"/>
      </w:pPr>
      <w:rPr>
        <w:rFonts w:ascii="Wingdings" w:hAnsi="Wingdings" w:hint="default"/>
      </w:rPr>
    </w:lvl>
    <w:lvl w:ilvl="3" w:tplc="040E0001" w:tentative="1">
      <w:start w:val="1"/>
      <w:numFmt w:val="bullet"/>
      <w:lvlText w:val=""/>
      <w:lvlJc w:val="left"/>
      <w:pPr>
        <w:tabs>
          <w:tab w:val="num" w:pos="3249"/>
        </w:tabs>
        <w:ind w:left="3249" w:hanging="360"/>
      </w:pPr>
      <w:rPr>
        <w:rFonts w:ascii="Symbol" w:hAnsi="Symbol" w:hint="default"/>
      </w:rPr>
    </w:lvl>
    <w:lvl w:ilvl="4" w:tplc="040E0003" w:tentative="1">
      <w:start w:val="1"/>
      <w:numFmt w:val="bullet"/>
      <w:lvlText w:val="o"/>
      <w:lvlJc w:val="left"/>
      <w:pPr>
        <w:tabs>
          <w:tab w:val="num" w:pos="3969"/>
        </w:tabs>
        <w:ind w:left="3969" w:hanging="360"/>
      </w:pPr>
      <w:rPr>
        <w:rFonts w:ascii="Courier New" w:hAnsi="Courier New" w:hint="default"/>
      </w:rPr>
    </w:lvl>
    <w:lvl w:ilvl="5" w:tplc="040E0005" w:tentative="1">
      <w:start w:val="1"/>
      <w:numFmt w:val="bullet"/>
      <w:lvlText w:val=""/>
      <w:lvlJc w:val="left"/>
      <w:pPr>
        <w:tabs>
          <w:tab w:val="num" w:pos="4689"/>
        </w:tabs>
        <w:ind w:left="4689" w:hanging="360"/>
      </w:pPr>
      <w:rPr>
        <w:rFonts w:ascii="Wingdings" w:hAnsi="Wingdings" w:hint="default"/>
      </w:rPr>
    </w:lvl>
    <w:lvl w:ilvl="6" w:tplc="040E0001" w:tentative="1">
      <w:start w:val="1"/>
      <w:numFmt w:val="bullet"/>
      <w:lvlText w:val=""/>
      <w:lvlJc w:val="left"/>
      <w:pPr>
        <w:tabs>
          <w:tab w:val="num" w:pos="5409"/>
        </w:tabs>
        <w:ind w:left="5409" w:hanging="360"/>
      </w:pPr>
      <w:rPr>
        <w:rFonts w:ascii="Symbol" w:hAnsi="Symbol" w:hint="default"/>
      </w:rPr>
    </w:lvl>
    <w:lvl w:ilvl="7" w:tplc="040E0003" w:tentative="1">
      <w:start w:val="1"/>
      <w:numFmt w:val="bullet"/>
      <w:lvlText w:val="o"/>
      <w:lvlJc w:val="left"/>
      <w:pPr>
        <w:tabs>
          <w:tab w:val="num" w:pos="6129"/>
        </w:tabs>
        <w:ind w:left="6129" w:hanging="360"/>
      </w:pPr>
      <w:rPr>
        <w:rFonts w:ascii="Courier New" w:hAnsi="Courier New" w:hint="default"/>
      </w:rPr>
    </w:lvl>
    <w:lvl w:ilvl="8" w:tplc="040E0005" w:tentative="1">
      <w:start w:val="1"/>
      <w:numFmt w:val="bullet"/>
      <w:lvlText w:val=""/>
      <w:lvlJc w:val="left"/>
      <w:pPr>
        <w:tabs>
          <w:tab w:val="num" w:pos="6849"/>
        </w:tabs>
        <w:ind w:left="6849" w:hanging="360"/>
      </w:pPr>
      <w:rPr>
        <w:rFonts w:ascii="Wingdings" w:hAnsi="Wingdings" w:hint="default"/>
      </w:rPr>
    </w:lvl>
  </w:abstractNum>
  <w:abstractNum w:abstractNumId="3" w15:restartNumberingAfterBreak="0">
    <w:nsid w:val="294B5A2F"/>
    <w:multiLevelType w:val="hybridMultilevel"/>
    <w:tmpl w:val="9172446E"/>
    <w:lvl w:ilvl="0" w:tplc="C352A504">
      <w:start w:val="5"/>
      <w:numFmt w:val="decimal"/>
      <w:lvlText w:val="%1."/>
      <w:lvlJc w:val="left"/>
      <w:pPr>
        <w:tabs>
          <w:tab w:val="num" w:pos="360"/>
        </w:tabs>
        <w:ind w:left="357" w:hanging="357"/>
      </w:pPr>
      <w:rPr>
        <w:rFonts w:hint="default"/>
        <w:color w:val="auto"/>
      </w:rPr>
    </w:lvl>
    <w:lvl w:ilvl="1" w:tplc="3790E07A">
      <w:start w:val="4"/>
      <w:numFmt w:val="upperRoman"/>
      <w:lvlText w:val="%2."/>
      <w:lvlJc w:val="left"/>
      <w:pPr>
        <w:tabs>
          <w:tab w:val="num" w:pos="1134"/>
        </w:tabs>
        <w:ind w:left="1134" w:hanging="567"/>
      </w:pPr>
      <w:rPr>
        <w:rFonts w:hint="default"/>
      </w:rPr>
    </w:lvl>
    <w:lvl w:ilvl="2" w:tplc="8DDE14D4">
      <w:start w:val="5"/>
      <w:numFmt w:val="upperRoman"/>
      <w:lvlText w:val="%3."/>
      <w:lvlJc w:val="left"/>
      <w:pPr>
        <w:tabs>
          <w:tab w:val="num" w:pos="1134"/>
        </w:tabs>
        <w:ind w:left="1134" w:hanging="567"/>
      </w:pPr>
      <w:rPr>
        <w:rFonts w:hint="default"/>
      </w:rPr>
    </w:lvl>
    <w:lvl w:ilvl="3" w:tplc="7498865A">
      <w:start w:val="1"/>
      <w:numFmt w:val="decimal"/>
      <w:lvlText w:val="%4."/>
      <w:lvlJc w:val="left"/>
      <w:pPr>
        <w:tabs>
          <w:tab w:val="num" w:pos="360"/>
        </w:tabs>
        <w:ind w:left="357" w:hanging="357"/>
      </w:pPr>
      <w:rPr>
        <w:rFonts w:hint="default"/>
      </w:rPr>
    </w:lvl>
    <w:lvl w:ilvl="4" w:tplc="557C093C">
      <w:start w:val="5"/>
      <w:numFmt w:val="bullet"/>
      <w:lvlText w:val="-"/>
      <w:lvlJc w:val="left"/>
      <w:pPr>
        <w:tabs>
          <w:tab w:val="num" w:pos="717"/>
        </w:tabs>
        <w:ind w:left="714" w:hanging="357"/>
      </w:pPr>
      <w:rPr>
        <w:rFonts w:hint="default"/>
      </w:r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2E052069"/>
    <w:multiLevelType w:val="hybridMultilevel"/>
    <w:tmpl w:val="20D28764"/>
    <w:lvl w:ilvl="0" w:tplc="095A3396">
      <w:numFmt w:val="bullet"/>
      <w:lvlText w:val="-"/>
      <w:lvlJc w:val="left"/>
      <w:pPr>
        <w:ind w:left="720" w:hanging="360"/>
      </w:pPr>
      <w:rPr>
        <w:rFonts w:eastAsia="Times New Roman"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0A2792D"/>
    <w:multiLevelType w:val="hybridMultilevel"/>
    <w:tmpl w:val="01D23FD0"/>
    <w:lvl w:ilvl="0" w:tplc="C9BA58EC">
      <w:start w:val="2"/>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A445E4"/>
    <w:multiLevelType w:val="hybridMultilevel"/>
    <w:tmpl w:val="6E006F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AF754B8"/>
    <w:multiLevelType w:val="hybridMultilevel"/>
    <w:tmpl w:val="27122CD8"/>
    <w:lvl w:ilvl="0" w:tplc="03EA8A28">
      <w:start w:val="1"/>
      <w:numFmt w:val="upperRoman"/>
      <w:lvlText w:val="%1."/>
      <w:lvlJc w:val="left"/>
      <w:pPr>
        <w:tabs>
          <w:tab w:val="num" w:pos="1134"/>
        </w:tabs>
        <w:ind w:left="1134" w:hanging="567"/>
      </w:pPr>
      <w:rPr>
        <w:rFonts w:hint="default"/>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8" w15:restartNumberingAfterBreak="0">
    <w:nsid w:val="3DB50858"/>
    <w:multiLevelType w:val="hybridMultilevel"/>
    <w:tmpl w:val="A84AB2F4"/>
    <w:lvl w:ilvl="0" w:tplc="C9BA58EC">
      <w:start w:val="2"/>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7A2D79"/>
    <w:multiLevelType w:val="hybridMultilevel"/>
    <w:tmpl w:val="3294CE22"/>
    <w:lvl w:ilvl="0" w:tplc="024C56D2">
      <w:start w:val="9700"/>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4DF39C5"/>
    <w:multiLevelType w:val="hybridMultilevel"/>
    <w:tmpl w:val="9172446E"/>
    <w:lvl w:ilvl="0" w:tplc="FFFFFFFF">
      <w:start w:val="5"/>
      <w:numFmt w:val="decimal"/>
      <w:lvlText w:val="%1."/>
      <w:lvlJc w:val="left"/>
      <w:pPr>
        <w:tabs>
          <w:tab w:val="num" w:pos="360"/>
        </w:tabs>
        <w:ind w:left="357" w:hanging="357"/>
      </w:pPr>
      <w:rPr>
        <w:rFonts w:hint="default"/>
        <w:color w:val="auto"/>
      </w:rPr>
    </w:lvl>
    <w:lvl w:ilvl="1" w:tplc="FFFFFFFF">
      <w:start w:val="4"/>
      <w:numFmt w:val="upperRoman"/>
      <w:lvlText w:val="%2."/>
      <w:lvlJc w:val="left"/>
      <w:pPr>
        <w:tabs>
          <w:tab w:val="num" w:pos="1134"/>
        </w:tabs>
        <w:ind w:left="1134" w:hanging="567"/>
      </w:pPr>
      <w:rPr>
        <w:rFonts w:hint="default"/>
      </w:rPr>
    </w:lvl>
    <w:lvl w:ilvl="2" w:tplc="FFFFFFFF">
      <w:start w:val="5"/>
      <w:numFmt w:val="upperRoman"/>
      <w:lvlText w:val="%3."/>
      <w:lvlJc w:val="left"/>
      <w:pPr>
        <w:tabs>
          <w:tab w:val="num" w:pos="1134"/>
        </w:tabs>
        <w:ind w:left="1134" w:hanging="567"/>
      </w:pPr>
      <w:rPr>
        <w:rFonts w:hint="default"/>
      </w:rPr>
    </w:lvl>
    <w:lvl w:ilvl="3" w:tplc="FFFFFFFF">
      <w:start w:val="1"/>
      <w:numFmt w:val="decimal"/>
      <w:lvlText w:val="%4."/>
      <w:lvlJc w:val="left"/>
      <w:pPr>
        <w:tabs>
          <w:tab w:val="num" w:pos="360"/>
        </w:tabs>
        <w:ind w:left="357" w:hanging="357"/>
      </w:pPr>
      <w:rPr>
        <w:rFonts w:hint="default"/>
      </w:rPr>
    </w:lvl>
    <w:lvl w:ilvl="4" w:tplc="FFFFFFFF">
      <w:start w:val="5"/>
      <w:numFmt w:val="bullet"/>
      <w:lvlText w:val="-"/>
      <w:lvlJc w:val="left"/>
      <w:pPr>
        <w:tabs>
          <w:tab w:val="num" w:pos="717"/>
        </w:tabs>
        <w:ind w:left="714" w:hanging="357"/>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C2F2E1F"/>
    <w:multiLevelType w:val="hybridMultilevel"/>
    <w:tmpl w:val="3D6CA82C"/>
    <w:lvl w:ilvl="0" w:tplc="C9BA58EC">
      <w:start w:val="2"/>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0863BD"/>
    <w:multiLevelType w:val="hybridMultilevel"/>
    <w:tmpl w:val="1E645A46"/>
    <w:lvl w:ilvl="0" w:tplc="E11EDF28">
      <w:start w:val="6"/>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6C000EDD"/>
    <w:multiLevelType w:val="hybridMultilevel"/>
    <w:tmpl w:val="CE2E48EE"/>
    <w:lvl w:ilvl="0" w:tplc="FE7444C0">
      <w:start w:val="1"/>
      <w:numFmt w:val="decimal"/>
      <w:lvlText w:val="%1."/>
      <w:lvlJc w:val="left"/>
      <w:pPr>
        <w:tabs>
          <w:tab w:val="num" w:pos="360"/>
        </w:tabs>
        <w:ind w:left="357" w:hanging="357"/>
      </w:pPr>
      <w:rPr>
        <w:rFonts w:hint="default"/>
      </w:rPr>
    </w:lvl>
    <w:lvl w:ilvl="1" w:tplc="586207F0">
      <w:start w:val="2"/>
      <w:numFmt w:val="bullet"/>
      <w:lvlText w:val="-"/>
      <w:lvlJc w:val="left"/>
      <w:pPr>
        <w:tabs>
          <w:tab w:val="num" w:pos="717"/>
        </w:tabs>
        <w:ind w:left="714" w:hanging="357"/>
      </w:pPr>
      <w:rPr>
        <w:b w:val="0"/>
      </w:r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4" w15:restartNumberingAfterBreak="0">
    <w:nsid w:val="72DF1529"/>
    <w:multiLevelType w:val="hybridMultilevel"/>
    <w:tmpl w:val="62D4BD64"/>
    <w:lvl w:ilvl="0" w:tplc="309AE576">
      <w:start w:val="1"/>
      <w:numFmt w:val="upperRoman"/>
      <w:lvlText w:val="%1."/>
      <w:lvlJc w:val="left"/>
      <w:pPr>
        <w:ind w:left="1260" w:hanging="720"/>
      </w:pPr>
      <w:rPr>
        <w:rFonts w:hint="default"/>
        <w:b/>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15" w15:restartNumberingAfterBreak="0">
    <w:nsid w:val="77195B43"/>
    <w:multiLevelType w:val="multilevel"/>
    <w:tmpl w:val="11041284"/>
    <w:lvl w:ilvl="0">
      <w:start w:val="1"/>
      <w:numFmt w:val="decimal"/>
      <w:lvlText w:val="%1."/>
      <w:lvlJc w:val="left"/>
      <w:pPr>
        <w:tabs>
          <w:tab w:val="num" w:pos="567"/>
        </w:tabs>
        <w:ind w:left="567" w:hanging="567"/>
      </w:pPr>
      <w:rPr>
        <w:rFonts w:hint="default"/>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8F344FF"/>
    <w:multiLevelType w:val="hybridMultilevel"/>
    <w:tmpl w:val="D6FADABC"/>
    <w:lvl w:ilvl="0" w:tplc="095A3396">
      <w:numFmt w:val="bullet"/>
      <w:lvlText w:val="-"/>
      <w:lvlJc w:val="left"/>
      <w:pPr>
        <w:tabs>
          <w:tab w:val="num" w:pos="1409"/>
        </w:tabs>
        <w:ind w:left="1390" w:hanging="341"/>
      </w:pPr>
      <w:rPr>
        <w:rFonts w:eastAsia="Times New Roman" w:hAnsi="Arial" w:hint="default"/>
      </w:rPr>
    </w:lvl>
    <w:lvl w:ilvl="1" w:tplc="D62CDFEC">
      <w:numFmt w:val="bullet"/>
      <w:lvlText w:val="-"/>
      <w:lvlJc w:val="left"/>
      <w:pPr>
        <w:tabs>
          <w:tab w:val="num" w:pos="1409"/>
        </w:tabs>
        <w:ind w:left="1406" w:hanging="357"/>
      </w:pPr>
      <w:rPr>
        <w:rFonts w:hint="default"/>
      </w:rPr>
    </w:lvl>
    <w:lvl w:ilvl="2" w:tplc="040E0005" w:tentative="1">
      <w:start w:val="1"/>
      <w:numFmt w:val="bullet"/>
      <w:lvlText w:val=""/>
      <w:lvlJc w:val="left"/>
      <w:pPr>
        <w:tabs>
          <w:tab w:val="num" w:pos="2529"/>
        </w:tabs>
        <w:ind w:left="2529" w:hanging="360"/>
      </w:pPr>
      <w:rPr>
        <w:rFonts w:ascii="Wingdings" w:hAnsi="Wingdings" w:hint="default"/>
      </w:rPr>
    </w:lvl>
    <w:lvl w:ilvl="3" w:tplc="040E0001" w:tentative="1">
      <w:start w:val="1"/>
      <w:numFmt w:val="bullet"/>
      <w:lvlText w:val=""/>
      <w:lvlJc w:val="left"/>
      <w:pPr>
        <w:tabs>
          <w:tab w:val="num" w:pos="3249"/>
        </w:tabs>
        <w:ind w:left="3249" w:hanging="360"/>
      </w:pPr>
      <w:rPr>
        <w:rFonts w:ascii="Symbol" w:hAnsi="Symbol" w:hint="default"/>
      </w:rPr>
    </w:lvl>
    <w:lvl w:ilvl="4" w:tplc="040E0003" w:tentative="1">
      <w:start w:val="1"/>
      <w:numFmt w:val="bullet"/>
      <w:lvlText w:val="o"/>
      <w:lvlJc w:val="left"/>
      <w:pPr>
        <w:tabs>
          <w:tab w:val="num" w:pos="3969"/>
        </w:tabs>
        <w:ind w:left="3969" w:hanging="360"/>
      </w:pPr>
      <w:rPr>
        <w:rFonts w:ascii="Courier New" w:hAnsi="Courier New" w:hint="default"/>
      </w:rPr>
    </w:lvl>
    <w:lvl w:ilvl="5" w:tplc="040E0005" w:tentative="1">
      <w:start w:val="1"/>
      <w:numFmt w:val="bullet"/>
      <w:lvlText w:val=""/>
      <w:lvlJc w:val="left"/>
      <w:pPr>
        <w:tabs>
          <w:tab w:val="num" w:pos="4689"/>
        </w:tabs>
        <w:ind w:left="4689" w:hanging="360"/>
      </w:pPr>
      <w:rPr>
        <w:rFonts w:ascii="Wingdings" w:hAnsi="Wingdings" w:hint="default"/>
      </w:rPr>
    </w:lvl>
    <w:lvl w:ilvl="6" w:tplc="040E0001" w:tentative="1">
      <w:start w:val="1"/>
      <w:numFmt w:val="bullet"/>
      <w:lvlText w:val=""/>
      <w:lvlJc w:val="left"/>
      <w:pPr>
        <w:tabs>
          <w:tab w:val="num" w:pos="5409"/>
        </w:tabs>
        <w:ind w:left="5409" w:hanging="360"/>
      </w:pPr>
      <w:rPr>
        <w:rFonts w:ascii="Symbol" w:hAnsi="Symbol" w:hint="default"/>
      </w:rPr>
    </w:lvl>
    <w:lvl w:ilvl="7" w:tplc="040E0003" w:tentative="1">
      <w:start w:val="1"/>
      <w:numFmt w:val="bullet"/>
      <w:lvlText w:val="o"/>
      <w:lvlJc w:val="left"/>
      <w:pPr>
        <w:tabs>
          <w:tab w:val="num" w:pos="6129"/>
        </w:tabs>
        <w:ind w:left="6129" w:hanging="360"/>
      </w:pPr>
      <w:rPr>
        <w:rFonts w:ascii="Courier New" w:hAnsi="Courier New" w:hint="default"/>
      </w:rPr>
    </w:lvl>
    <w:lvl w:ilvl="8" w:tplc="040E0005" w:tentative="1">
      <w:start w:val="1"/>
      <w:numFmt w:val="bullet"/>
      <w:lvlText w:val=""/>
      <w:lvlJc w:val="left"/>
      <w:pPr>
        <w:tabs>
          <w:tab w:val="num" w:pos="6849"/>
        </w:tabs>
        <w:ind w:left="6849" w:hanging="360"/>
      </w:pPr>
      <w:rPr>
        <w:rFonts w:ascii="Wingdings" w:hAnsi="Wingdings" w:hint="default"/>
      </w:rPr>
    </w:lvl>
  </w:abstractNum>
  <w:abstractNum w:abstractNumId="17" w15:restartNumberingAfterBreak="0">
    <w:nsid w:val="7CF214BB"/>
    <w:multiLevelType w:val="hybridMultilevel"/>
    <w:tmpl w:val="079A0F4E"/>
    <w:lvl w:ilvl="0" w:tplc="B52CF58C">
      <w:numFmt w:val="bullet"/>
      <w:lvlText w:val="-"/>
      <w:lvlJc w:val="left"/>
      <w:pPr>
        <w:ind w:left="1785" w:hanging="360"/>
      </w:pPr>
      <w:rPr>
        <w:rFonts w:ascii="Arial" w:eastAsiaTheme="minorHAnsi" w:hAnsi="Arial" w:cs="Arial" w:hint="default"/>
      </w:rPr>
    </w:lvl>
    <w:lvl w:ilvl="1" w:tplc="040E0003" w:tentative="1">
      <w:start w:val="1"/>
      <w:numFmt w:val="bullet"/>
      <w:lvlText w:val="o"/>
      <w:lvlJc w:val="left"/>
      <w:pPr>
        <w:ind w:left="2505" w:hanging="360"/>
      </w:pPr>
      <w:rPr>
        <w:rFonts w:ascii="Courier New" w:hAnsi="Courier New" w:cs="Courier New" w:hint="default"/>
      </w:rPr>
    </w:lvl>
    <w:lvl w:ilvl="2" w:tplc="040E0005" w:tentative="1">
      <w:start w:val="1"/>
      <w:numFmt w:val="bullet"/>
      <w:lvlText w:val=""/>
      <w:lvlJc w:val="left"/>
      <w:pPr>
        <w:ind w:left="3225" w:hanging="360"/>
      </w:pPr>
      <w:rPr>
        <w:rFonts w:ascii="Wingdings" w:hAnsi="Wingdings" w:hint="default"/>
      </w:rPr>
    </w:lvl>
    <w:lvl w:ilvl="3" w:tplc="040E0001" w:tentative="1">
      <w:start w:val="1"/>
      <w:numFmt w:val="bullet"/>
      <w:lvlText w:val=""/>
      <w:lvlJc w:val="left"/>
      <w:pPr>
        <w:ind w:left="3945" w:hanging="360"/>
      </w:pPr>
      <w:rPr>
        <w:rFonts w:ascii="Symbol" w:hAnsi="Symbol" w:hint="default"/>
      </w:rPr>
    </w:lvl>
    <w:lvl w:ilvl="4" w:tplc="040E0003" w:tentative="1">
      <w:start w:val="1"/>
      <w:numFmt w:val="bullet"/>
      <w:lvlText w:val="o"/>
      <w:lvlJc w:val="left"/>
      <w:pPr>
        <w:ind w:left="4665" w:hanging="360"/>
      </w:pPr>
      <w:rPr>
        <w:rFonts w:ascii="Courier New" w:hAnsi="Courier New" w:cs="Courier New" w:hint="default"/>
      </w:rPr>
    </w:lvl>
    <w:lvl w:ilvl="5" w:tplc="040E0005" w:tentative="1">
      <w:start w:val="1"/>
      <w:numFmt w:val="bullet"/>
      <w:lvlText w:val=""/>
      <w:lvlJc w:val="left"/>
      <w:pPr>
        <w:ind w:left="5385" w:hanging="360"/>
      </w:pPr>
      <w:rPr>
        <w:rFonts w:ascii="Wingdings" w:hAnsi="Wingdings" w:hint="default"/>
      </w:rPr>
    </w:lvl>
    <w:lvl w:ilvl="6" w:tplc="040E0001" w:tentative="1">
      <w:start w:val="1"/>
      <w:numFmt w:val="bullet"/>
      <w:lvlText w:val=""/>
      <w:lvlJc w:val="left"/>
      <w:pPr>
        <w:ind w:left="6105" w:hanging="360"/>
      </w:pPr>
      <w:rPr>
        <w:rFonts w:ascii="Symbol" w:hAnsi="Symbol" w:hint="default"/>
      </w:rPr>
    </w:lvl>
    <w:lvl w:ilvl="7" w:tplc="040E0003" w:tentative="1">
      <w:start w:val="1"/>
      <w:numFmt w:val="bullet"/>
      <w:lvlText w:val="o"/>
      <w:lvlJc w:val="left"/>
      <w:pPr>
        <w:ind w:left="6825" w:hanging="360"/>
      </w:pPr>
      <w:rPr>
        <w:rFonts w:ascii="Courier New" w:hAnsi="Courier New" w:cs="Courier New" w:hint="default"/>
      </w:rPr>
    </w:lvl>
    <w:lvl w:ilvl="8" w:tplc="040E0005" w:tentative="1">
      <w:start w:val="1"/>
      <w:numFmt w:val="bullet"/>
      <w:lvlText w:val=""/>
      <w:lvlJc w:val="left"/>
      <w:pPr>
        <w:ind w:left="7545" w:hanging="360"/>
      </w:pPr>
      <w:rPr>
        <w:rFonts w:ascii="Wingdings" w:hAnsi="Wingdings" w:hint="default"/>
      </w:rPr>
    </w:lvl>
  </w:abstractNum>
  <w:num w:numId="1">
    <w:abstractNumId w:val="5"/>
  </w:num>
  <w:num w:numId="2">
    <w:abstractNumId w:val="8"/>
  </w:num>
  <w:num w:numId="3">
    <w:abstractNumId w:val="11"/>
  </w:num>
  <w:num w:numId="4">
    <w:abstractNumId w:val="15"/>
  </w:num>
  <w:num w:numId="5">
    <w:abstractNumId w:val="7"/>
  </w:num>
  <w:num w:numId="6">
    <w:abstractNumId w:val="1"/>
  </w:num>
  <w:num w:numId="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5"/>
    </w:lvlOverride>
    <w:lvlOverride w:ilvl="1">
      <w:startOverride w:val="4"/>
    </w:lvlOverride>
    <w:lvlOverride w:ilvl="2">
      <w:startOverride w:val="5"/>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0"/>
  </w:num>
  <w:num w:numId="13">
    <w:abstractNumId w:val="14"/>
  </w:num>
  <w:num w:numId="14">
    <w:abstractNumId w:val="3"/>
    <w:lvlOverride w:ilvl="0">
      <w:startOverride w:val="5"/>
    </w:lvlOverride>
    <w:lvlOverride w:ilvl="1">
      <w:startOverride w:val="3"/>
    </w:lvlOverride>
    <w:lvlOverride w:ilvl="2">
      <w:startOverride w:val="5"/>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
  </w:num>
  <w:num w:numId="17">
    <w:abstractNumId w:val="2"/>
  </w:num>
  <w:num w:numId="18">
    <w:abstractNumId w:val="10"/>
  </w:num>
  <w:num w:numId="19">
    <w:abstractNumId w:val="6"/>
  </w:num>
  <w:num w:numId="20">
    <w:abstractNumId w:val="1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DF"/>
    <w:rsid w:val="00007AEB"/>
    <w:rsid w:val="0001709F"/>
    <w:rsid w:val="00022932"/>
    <w:rsid w:val="0002621E"/>
    <w:rsid w:val="00053D7A"/>
    <w:rsid w:val="000757A1"/>
    <w:rsid w:val="0009539C"/>
    <w:rsid w:val="000966D6"/>
    <w:rsid w:val="000A4967"/>
    <w:rsid w:val="000B74F5"/>
    <w:rsid w:val="000C5CBB"/>
    <w:rsid w:val="000C7E06"/>
    <w:rsid w:val="000D5554"/>
    <w:rsid w:val="000F1E25"/>
    <w:rsid w:val="000F7697"/>
    <w:rsid w:val="00110BE1"/>
    <w:rsid w:val="00114AF7"/>
    <w:rsid w:val="00117268"/>
    <w:rsid w:val="001241D6"/>
    <w:rsid w:val="00132161"/>
    <w:rsid w:val="00140BE6"/>
    <w:rsid w:val="00141BFA"/>
    <w:rsid w:val="00146628"/>
    <w:rsid w:val="00151A61"/>
    <w:rsid w:val="00180D1F"/>
    <w:rsid w:val="00184160"/>
    <w:rsid w:val="00186878"/>
    <w:rsid w:val="001A4648"/>
    <w:rsid w:val="001A4860"/>
    <w:rsid w:val="001D05B4"/>
    <w:rsid w:val="001D5FC8"/>
    <w:rsid w:val="001F2122"/>
    <w:rsid w:val="001F4D92"/>
    <w:rsid w:val="001F56F8"/>
    <w:rsid w:val="002145DD"/>
    <w:rsid w:val="00244A0D"/>
    <w:rsid w:val="00250C08"/>
    <w:rsid w:val="00251972"/>
    <w:rsid w:val="00251F22"/>
    <w:rsid w:val="00263BBD"/>
    <w:rsid w:val="00263CE8"/>
    <w:rsid w:val="0027197E"/>
    <w:rsid w:val="002A0EC3"/>
    <w:rsid w:val="002B1B8A"/>
    <w:rsid w:val="002B671B"/>
    <w:rsid w:val="002D476D"/>
    <w:rsid w:val="002D4CB8"/>
    <w:rsid w:val="002E2F5B"/>
    <w:rsid w:val="002F046C"/>
    <w:rsid w:val="002F329F"/>
    <w:rsid w:val="003019E7"/>
    <w:rsid w:val="00304FFE"/>
    <w:rsid w:val="0031489D"/>
    <w:rsid w:val="0031631C"/>
    <w:rsid w:val="00323C52"/>
    <w:rsid w:val="0032415A"/>
    <w:rsid w:val="00325973"/>
    <w:rsid w:val="0032649B"/>
    <w:rsid w:val="0034130E"/>
    <w:rsid w:val="0035222B"/>
    <w:rsid w:val="00356256"/>
    <w:rsid w:val="00363FD5"/>
    <w:rsid w:val="0037124C"/>
    <w:rsid w:val="00373FA8"/>
    <w:rsid w:val="00375BF2"/>
    <w:rsid w:val="0038398D"/>
    <w:rsid w:val="00387E79"/>
    <w:rsid w:val="0039372E"/>
    <w:rsid w:val="00397F92"/>
    <w:rsid w:val="003A7C29"/>
    <w:rsid w:val="003B30A3"/>
    <w:rsid w:val="003B4511"/>
    <w:rsid w:val="003C58FA"/>
    <w:rsid w:val="003F6CB7"/>
    <w:rsid w:val="00404664"/>
    <w:rsid w:val="004052EE"/>
    <w:rsid w:val="00420791"/>
    <w:rsid w:val="00432ED1"/>
    <w:rsid w:val="00432F8A"/>
    <w:rsid w:val="00440BEF"/>
    <w:rsid w:val="00444735"/>
    <w:rsid w:val="00451BD8"/>
    <w:rsid w:val="00453E53"/>
    <w:rsid w:val="00460C71"/>
    <w:rsid w:val="004639C2"/>
    <w:rsid w:val="004770D6"/>
    <w:rsid w:val="004772BB"/>
    <w:rsid w:val="004877C1"/>
    <w:rsid w:val="00491075"/>
    <w:rsid w:val="004C4C69"/>
    <w:rsid w:val="004D7F6F"/>
    <w:rsid w:val="004E1CCD"/>
    <w:rsid w:val="004E59BA"/>
    <w:rsid w:val="004E76F7"/>
    <w:rsid w:val="004F056E"/>
    <w:rsid w:val="004F1784"/>
    <w:rsid w:val="00522265"/>
    <w:rsid w:val="00523C8A"/>
    <w:rsid w:val="00535F4E"/>
    <w:rsid w:val="00551C78"/>
    <w:rsid w:val="00556F22"/>
    <w:rsid w:val="0056157A"/>
    <w:rsid w:val="00564B2C"/>
    <w:rsid w:val="00571D5E"/>
    <w:rsid w:val="005B725E"/>
    <w:rsid w:val="005D2ECD"/>
    <w:rsid w:val="005D473F"/>
    <w:rsid w:val="005D785A"/>
    <w:rsid w:val="005E5B45"/>
    <w:rsid w:val="005E7A16"/>
    <w:rsid w:val="005F157B"/>
    <w:rsid w:val="005F19FE"/>
    <w:rsid w:val="00610AA7"/>
    <w:rsid w:val="006134ED"/>
    <w:rsid w:val="00616346"/>
    <w:rsid w:val="0062616D"/>
    <w:rsid w:val="00633281"/>
    <w:rsid w:val="00641A09"/>
    <w:rsid w:val="00673677"/>
    <w:rsid w:val="00673F90"/>
    <w:rsid w:val="00675A86"/>
    <w:rsid w:val="00693240"/>
    <w:rsid w:val="0069338C"/>
    <w:rsid w:val="006A23C2"/>
    <w:rsid w:val="006A4D47"/>
    <w:rsid w:val="006A4F0D"/>
    <w:rsid w:val="006A6573"/>
    <w:rsid w:val="006B5218"/>
    <w:rsid w:val="006C40DD"/>
    <w:rsid w:val="006C76DD"/>
    <w:rsid w:val="006C7D84"/>
    <w:rsid w:val="006D53B1"/>
    <w:rsid w:val="006E7220"/>
    <w:rsid w:val="006E7E95"/>
    <w:rsid w:val="006F4726"/>
    <w:rsid w:val="00712D92"/>
    <w:rsid w:val="007140BF"/>
    <w:rsid w:val="007209E9"/>
    <w:rsid w:val="00721D39"/>
    <w:rsid w:val="0072402E"/>
    <w:rsid w:val="00725725"/>
    <w:rsid w:val="00727354"/>
    <w:rsid w:val="00733263"/>
    <w:rsid w:val="0074746B"/>
    <w:rsid w:val="00750075"/>
    <w:rsid w:val="00750AA1"/>
    <w:rsid w:val="00752C17"/>
    <w:rsid w:val="00753697"/>
    <w:rsid w:val="00767FFD"/>
    <w:rsid w:val="00782381"/>
    <w:rsid w:val="00783DAC"/>
    <w:rsid w:val="0078568D"/>
    <w:rsid w:val="007860BA"/>
    <w:rsid w:val="007A1423"/>
    <w:rsid w:val="007A2879"/>
    <w:rsid w:val="007B2FF9"/>
    <w:rsid w:val="007B333F"/>
    <w:rsid w:val="007B702A"/>
    <w:rsid w:val="007C1004"/>
    <w:rsid w:val="007C180A"/>
    <w:rsid w:val="007C2128"/>
    <w:rsid w:val="007C40AF"/>
    <w:rsid w:val="007E3798"/>
    <w:rsid w:val="007F2F31"/>
    <w:rsid w:val="007F5624"/>
    <w:rsid w:val="00802315"/>
    <w:rsid w:val="0080246A"/>
    <w:rsid w:val="00804160"/>
    <w:rsid w:val="00817860"/>
    <w:rsid w:val="00825D28"/>
    <w:rsid w:val="00830DD5"/>
    <w:rsid w:val="00834E68"/>
    <w:rsid w:val="00842C93"/>
    <w:rsid w:val="008728D0"/>
    <w:rsid w:val="00894E32"/>
    <w:rsid w:val="00897B45"/>
    <w:rsid w:val="008A0241"/>
    <w:rsid w:val="008B19CD"/>
    <w:rsid w:val="008C21AF"/>
    <w:rsid w:val="008C496D"/>
    <w:rsid w:val="008F0227"/>
    <w:rsid w:val="008F3190"/>
    <w:rsid w:val="00910845"/>
    <w:rsid w:val="0091399F"/>
    <w:rsid w:val="00917981"/>
    <w:rsid w:val="009224BB"/>
    <w:rsid w:val="00933A88"/>
    <w:rsid w:val="0093415C"/>
    <w:rsid w:val="009348EA"/>
    <w:rsid w:val="009349DE"/>
    <w:rsid w:val="00936350"/>
    <w:rsid w:val="00942C8E"/>
    <w:rsid w:val="00953D0A"/>
    <w:rsid w:val="0096279B"/>
    <w:rsid w:val="00965EBD"/>
    <w:rsid w:val="00976A2F"/>
    <w:rsid w:val="00994256"/>
    <w:rsid w:val="009A5C2F"/>
    <w:rsid w:val="009A606E"/>
    <w:rsid w:val="009C1C28"/>
    <w:rsid w:val="009C5C88"/>
    <w:rsid w:val="009D46C2"/>
    <w:rsid w:val="009E4DEC"/>
    <w:rsid w:val="00A03ED9"/>
    <w:rsid w:val="00A14B2C"/>
    <w:rsid w:val="00A25F0D"/>
    <w:rsid w:val="00A42D57"/>
    <w:rsid w:val="00A46F0A"/>
    <w:rsid w:val="00A47F55"/>
    <w:rsid w:val="00A508C9"/>
    <w:rsid w:val="00A51007"/>
    <w:rsid w:val="00A60709"/>
    <w:rsid w:val="00A61A73"/>
    <w:rsid w:val="00A66E75"/>
    <w:rsid w:val="00A67996"/>
    <w:rsid w:val="00A7633E"/>
    <w:rsid w:val="00A81A1D"/>
    <w:rsid w:val="00AA53BB"/>
    <w:rsid w:val="00AB23B4"/>
    <w:rsid w:val="00AB7B31"/>
    <w:rsid w:val="00AC5754"/>
    <w:rsid w:val="00AD08CD"/>
    <w:rsid w:val="00AD5691"/>
    <w:rsid w:val="00AE30E4"/>
    <w:rsid w:val="00AE58CD"/>
    <w:rsid w:val="00B103B4"/>
    <w:rsid w:val="00B24049"/>
    <w:rsid w:val="00B32597"/>
    <w:rsid w:val="00B359D6"/>
    <w:rsid w:val="00B610E8"/>
    <w:rsid w:val="00B61CFB"/>
    <w:rsid w:val="00B65F30"/>
    <w:rsid w:val="00B750F2"/>
    <w:rsid w:val="00B833D7"/>
    <w:rsid w:val="00B859E5"/>
    <w:rsid w:val="00B9688B"/>
    <w:rsid w:val="00B97A0E"/>
    <w:rsid w:val="00BA60F0"/>
    <w:rsid w:val="00BC17C1"/>
    <w:rsid w:val="00BC46F6"/>
    <w:rsid w:val="00BD1675"/>
    <w:rsid w:val="00BE189C"/>
    <w:rsid w:val="00BE370B"/>
    <w:rsid w:val="00BE5ABD"/>
    <w:rsid w:val="00C04EDA"/>
    <w:rsid w:val="00C168D6"/>
    <w:rsid w:val="00C16BB9"/>
    <w:rsid w:val="00C16FAB"/>
    <w:rsid w:val="00C53B69"/>
    <w:rsid w:val="00C562FA"/>
    <w:rsid w:val="00C57801"/>
    <w:rsid w:val="00C6699E"/>
    <w:rsid w:val="00C6711C"/>
    <w:rsid w:val="00C869B9"/>
    <w:rsid w:val="00C90C7F"/>
    <w:rsid w:val="00C92C99"/>
    <w:rsid w:val="00C953A0"/>
    <w:rsid w:val="00CA3A87"/>
    <w:rsid w:val="00CA65DF"/>
    <w:rsid w:val="00CB7CAA"/>
    <w:rsid w:val="00CC3C03"/>
    <w:rsid w:val="00CE6162"/>
    <w:rsid w:val="00D0739C"/>
    <w:rsid w:val="00D22A4E"/>
    <w:rsid w:val="00D267C8"/>
    <w:rsid w:val="00D318CC"/>
    <w:rsid w:val="00D441DA"/>
    <w:rsid w:val="00D54578"/>
    <w:rsid w:val="00D54DF8"/>
    <w:rsid w:val="00D64D29"/>
    <w:rsid w:val="00D713B0"/>
    <w:rsid w:val="00D71F34"/>
    <w:rsid w:val="00D7479B"/>
    <w:rsid w:val="00D77F80"/>
    <w:rsid w:val="00D85F40"/>
    <w:rsid w:val="00D92629"/>
    <w:rsid w:val="00DA14B3"/>
    <w:rsid w:val="00DA1A88"/>
    <w:rsid w:val="00DA34DF"/>
    <w:rsid w:val="00DB6322"/>
    <w:rsid w:val="00DC4801"/>
    <w:rsid w:val="00DC5280"/>
    <w:rsid w:val="00DC66E8"/>
    <w:rsid w:val="00DD0787"/>
    <w:rsid w:val="00DF09A9"/>
    <w:rsid w:val="00E02E5E"/>
    <w:rsid w:val="00E10F02"/>
    <w:rsid w:val="00E12E28"/>
    <w:rsid w:val="00E21FC4"/>
    <w:rsid w:val="00E30D6E"/>
    <w:rsid w:val="00E311B9"/>
    <w:rsid w:val="00E31FCD"/>
    <w:rsid w:val="00E341C6"/>
    <w:rsid w:val="00E45816"/>
    <w:rsid w:val="00E47376"/>
    <w:rsid w:val="00E47808"/>
    <w:rsid w:val="00E478E8"/>
    <w:rsid w:val="00E579E8"/>
    <w:rsid w:val="00E715EA"/>
    <w:rsid w:val="00E82F69"/>
    <w:rsid w:val="00E943B6"/>
    <w:rsid w:val="00E950D2"/>
    <w:rsid w:val="00EA0CDA"/>
    <w:rsid w:val="00EA3F76"/>
    <w:rsid w:val="00EB42BA"/>
    <w:rsid w:val="00EB52DB"/>
    <w:rsid w:val="00EC00F9"/>
    <w:rsid w:val="00EC7B6C"/>
    <w:rsid w:val="00EC7C11"/>
    <w:rsid w:val="00ED0362"/>
    <w:rsid w:val="00ED6025"/>
    <w:rsid w:val="00EE1DBD"/>
    <w:rsid w:val="00EF30B3"/>
    <w:rsid w:val="00F009F7"/>
    <w:rsid w:val="00F03EBC"/>
    <w:rsid w:val="00F138CB"/>
    <w:rsid w:val="00F279AF"/>
    <w:rsid w:val="00F45A45"/>
    <w:rsid w:val="00F5450D"/>
    <w:rsid w:val="00F601A3"/>
    <w:rsid w:val="00F64005"/>
    <w:rsid w:val="00F6470A"/>
    <w:rsid w:val="00F64E5E"/>
    <w:rsid w:val="00F801B8"/>
    <w:rsid w:val="00F80658"/>
    <w:rsid w:val="00F840C5"/>
    <w:rsid w:val="00F8653E"/>
    <w:rsid w:val="00F90EF7"/>
    <w:rsid w:val="00FA0073"/>
    <w:rsid w:val="00FC3E2A"/>
    <w:rsid w:val="00FC477D"/>
    <w:rsid w:val="00FD54A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3"/>
    <o:shapelayout v:ext="edit">
      <o:idmap v:ext="edit" data="1"/>
    </o:shapelayout>
  </w:shapeDefaults>
  <w:decimalSymbol w:val=","/>
  <w:listSeparator w:val=";"/>
  <w14:docId w14:val="41A47ADE"/>
  <w15:chartTrackingRefBased/>
  <w15:docId w15:val="{003A6217-58E4-489C-81E5-12D9EAE6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paragraph" w:styleId="Cmsor1">
    <w:name w:val="heading 1"/>
    <w:basedOn w:val="Norml"/>
    <w:next w:val="Norml"/>
    <w:link w:val="Cmsor1Char"/>
    <w:qFormat/>
    <w:rsid w:val="009E4DE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rFonts w:ascii="Arial" w:hAnsi="Arial"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style>
  <w:style w:type="paragraph" w:styleId="llb">
    <w:name w:val="footer"/>
    <w:basedOn w:val="Norml"/>
    <w:link w:val="llbChar"/>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325973"/>
    <w:rPr>
      <w:rFonts w:ascii="Segoe UI" w:hAnsi="Segoe UI" w:cs="Segoe UI"/>
      <w:sz w:val="18"/>
      <w:szCs w:val="18"/>
    </w:rPr>
  </w:style>
  <w:style w:type="character" w:customStyle="1" w:styleId="BuborkszvegChar">
    <w:name w:val="Buborékszöveg Char"/>
    <w:link w:val="Buborkszveg"/>
    <w:rsid w:val="00325973"/>
    <w:rPr>
      <w:rFonts w:ascii="Segoe UI" w:hAnsi="Segoe UI" w:cs="Segoe UI"/>
      <w:sz w:val="18"/>
      <w:szCs w:val="18"/>
    </w:rPr>
  </w:style>
  <w:style w:type="character" w:customStyle="1" w:styleId="llbChar">
    <w:name w:val="Élőláb Char"/>
    <w:link w:val="llb"/>
    <w:rsid w:val="00842C93"/>
    <w:rPr>
      <w:sz w:val="24"/>
      <w:szCs w:val="24"/>
    </w:rPr>
  </w:style>
  <w:style w:type="character" w:customStyle="1" w:styleId="Cmsor1Char">
    <w:name w:val="Címsor 1 Char"/>
    <w:basedOn w:val="Bekezdsalapbettpusa"/>
    <w:link w:val="Cmsor1"/>
    <w:rsid w:val="009E4DEC"/>
    <w:rPr>
      <w:rFonts w:asciiTheme="majorHAnsi" w:eastAsiaTheme="majorEastAsia" w:hAnsiTheme="majorHAnsi" w:cstheme="majorBidi"/>
      <w:color w:val="2E74B5" w:themeColor="accent1" w:themeShade="BF"/>
      <w:sz w:val="32"/>
      <w:szCs w:val="32"/>
    </w:rPr>
  </w:style>
  <w:style w:type="character" w:customStyle="1" w:styleId="lfejChar">
    <w:name w:val="Élőfej Char"/>
    <w:aliases w:val="Char2 Char, Char2 Char"/>
    <w:basedOn w:val="Bekezdsalapbettpusa"/>
    <w:link w:val="lfej"/>
    <w:rsid w:val="009E4DEC"/>
    <w:rPr>
      <w:sz w:val="24"/>
      <w:szCs w:val="24"/>
    </w:rPr>
  </w:style>
  <w:style w:type="paragraph" w:styleId="Szvegtrzs">
    <w:name w:val="Body Text"/>
    <w:basedOn w:val="Norml"/>
    <w:link w:val="SzvegtrzsChar"/>
    <w:rsid w:val="009E4DEC"/>
    <w:pPr>
      <w:jc w:val="center"/>
    </w:pPr>
    <w:rPr>
      <w:b/>
      <w:szCs w:val="20"/>
      <w:u w:val="single"/>
    </w:rPr>
  </w:style>
  <w:style w:type="character" w:customStyle="1" w:styleId="SzvegtrzsChar">
    <w:name w:val="Szövegtörzs Char"/>
    <w:basedOn w:val="Bekezdsalapbettpusa"/>
    <w:link w:val="Szvegtrzs"/>
    <w:rsid w:val="009E4DEC"/>
    <w:rPr>
      <w:b/>
      <w:sz w:val="24"/>
      <w:u w:val="single"/>
    </w:rPr>
  </w:style>
  <w:style w:type="paragraph" w:styleId="Szvegtrzs3">
    <w:name w:val="Body Text 3"/>
    <w:basedOn w:val="Norml"/>
    <w:link w:val="Szvegtrzs3Char"/>
    <w:rsid w:val="009E4DEC"/>
    <w:pPr>
      <w:jc w:val="both"/>
    </w:pPr>
    <w:rPr>
      <w:sz w:val="20"/>
      <w:szCs w:val="20"/>
    </w:rPr>
  </w:style>
  <w:style w:type="character" w:customStyle="1" w:styleId="Szvegtrzs3Char">
    <w:name w:val="Szövegtörzs 3 Char"/>
    <w:basedOn w:val="Bekezdsalapbettpusa"/>
    <w:link w:val="Szvegtrzs3"/>
    <w:rsid w:val="009E4DEC"/>
  </w:style>
  <w:style w:type="paragraph" w:styleId="Szvegtrzsbehzssal3">
    <w:name w:val="Body Text Indent 3"/>
    <w:basedOn w:val="Norml"/>
    <w:link w:val="Szvegtrzsbehzssal3Char"/>
    <w:rsid w:val="009E4DEC"/>
    <w:pPr>
      <w:ind w:left="709" w:hanging="709"/>
      <w:jc w:val="both"/>
    </w:pPr>
    <w:rPr>
      <w:szCs w:val="20"/>
    </w:rPr>
  </w:style>
  <w:style w:type="character" w:customStyle="1" w:styleId="Szvegtrzsbehzssal3Char">
    <w:name w:val="Szövegtörzs behúzással 3 Char"/>
    <w:basedOn w:val="Bekezdsalapbettpusa"/>
    <w:link w:val="Szvegtrzsbehzssal3"/>
    <w:rsid w:val="009E4DEC"/>
    <w:rPr>
      <w:sz w:val="24"/>
    </w:rPr>
  </w:style>
  <w:style w:type="paragraph" w:styleId="Szvegtrzsbehzssal2">
    <w:name w:val="Body Text Indent 2"/>
    <w:basedOn w:val="Norml"/>
    <w:link w:val="Szvegtrzsbehzssal2Char"/>
    <w:rsid w:val="009E4DEC"/>
    <w:pPr>
      <w:ind w:left="426" w:hanging="426"/>
      <w:jc w:val="both"/>
    </w:pPr>
    <w:rPr>
      <w:sz w:val="22"/>
      <w:szCs w:val="20"/>
    </w:rPr>
  </w:style>
  <w:style w:type="character" w:customStyle="1" w:styleId="Szvegtrzsbehzssal2Char">
    <w:name w:val="Szövegtörzs behúzással 2 Char"/>
    <w:basedOn w:val="Bekezdsalapbettpusa"/>
    <w:link w:val="Szvegtrzsbehzssal2"/>
    <w:rsid w:val="009E4DEC"/>
    <w:rPr>
      <w:sz w:val="22"/>
    </w:rPr>
  </w:style>
  <w:style w:type="paragraph" w:styleId="Listaszerbekezds">
    <w:name w:val="List Paragraph"/>
    <w:aliases w:val="Számozott lista 1,Eszeri felsorolás,Listaszerű bekezdés 1. szint,Táblázatokhoz,Welt L,List Paragraph,Bullet_1,Bullet List,FooterText,numbered,Paragraphe de liste1,Bulletr List Paragraph,列出段落,列出段落1,Listeafsnit1,Parágrafo da Lista1"/>
    <w:basedOn w:val="Norml"/>
    <w:link w:val="ListaszerbekezdsChar"/>
    <w:uiPriority w:val="34"/>
    <w:qFormat/>
    <w:rsid w:val="00A81A1D"/>
    <w:pPr>
      <w:ind w:left="720"/>
      <w:contextualSpacing/>
    </w:pPr>
  </w:style>
  <w:style w:type="table" w:styleId="Rcsostblzat">
    <w:name w:val="Table Grid"/>
    <w:basedOn w:val="Normltblzat"/>
    <w:rsid w:val="00250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263BBD"/>
    <w:rPr>
      <w:rFonts w:ascii="Arial" w:hAnsi="Arial" w:cs="Arial" w:hint="default"/>
      <w:i w:val="0"/>
      <w:iCs w:val="0"/>
      <w:color w:val="0563C1"/>
      <w:sz w:val="14"/>
      <w:szCs w:val="14"/>
      <w:u w:val="single"/>
    </w:rPr>
  </w:style>
  <w:style w:type="character" w:customStyle="1" w:styleId="ListaszerbekezdsChar">
    <w:name w:val="Listaszerű bekezdés Char"/>
    <w:aliases w:val="Számozott lista 1 Char,Eszeri felsorolás Char,Listaszerű bekezdés 1. szint Char,Táblázatokhoz Char,Welt L Char,List Paragraph Char,Bullet_1 Char,Bullet List Char,FooterText Char,numbered Char,Paragraphe de liste1 Char,列出段落 Char"/>
    <w:link w:val="Listaszerbekezds"/>
    <w:uiPriority w:val="34"/>
    <w:qFormat/>
    <w:locked/>
    <w:rsid w:val="00263BBD"/>
    <w:rPr>
      <w:sz w:val="24"/>
      <w:szCs w:val="24"/>
    </w:rPr>
  </w:style>
  <w:style w:type="paragraph" w:styleId="NormlWeb">
    <w:name w:val="Normal (Web)"/>
    <w:basedOn w:val="Norml"/>
    <w:uiPriority w:val="99"/>
    <w:unhideWhenUsed/>
    <w:rsid w:val="002D4CB8"/>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402827">
      <w:bodyDiv w:val="1"/>
      <w:marLeft w:val="0"/>
      <w:marRight w:val="0"/>
      <w:marTop w:val="0"/>
      <w:marBottom w:val="0"/>
      <w:divBdr>
        <w:top w:val="none" w:sz="0" w:space="0" w:color="auto"/>
        <w:left w:val="none" w:sz="0" w:space="0" w:color="auto"/>
        <w:bottom w:val="none" w:sz="0" w:space="0" w:color="auto"/>
        <w:right w:val="none" w:sz="0" w:space="0" w:color="auto"/>
      </w:divBdr>
    </w:div>
    <w:div w:id="211959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t.jogtar.hu/jogszabaly?docid=98800001.t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et.jogtar.hu/jogszabaly?docid=98800001.t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454B059D5AFAD84C9A4E7215A4782FF2" ma:contentTypeVersion="0" ma:contentTypeDescription="Új dokumentum létrehozása." ma:contentTypeScope="" ma:versionID="ef42002c53e6938abb0400886f809fd4">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2E76D7-A5A9-42E5-95B9-3FC8DCA72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9F51EFB-29C1-408C-9405-419FCF8712F6}">
  <ds:schemaRefs>
    <ds:schemaRef ds:uri="http://schemas.microsoft.com/sharepoint/v3/contenttype/forms"/>
  </ds:schemaRefs>
</ds:datastoreItem>
</file>

<file path=customXml/itemProps3.xml><?xml version="1.0" encoding="utf-8"?>
<ds:datastoreItem xmlns:ds="http://schemas.openxmlformats.org/officeDocument/2006/customXml" ds:itemID="{A2202A5B-FB5F-4B32-B0A2-29743A4CD2F7}">
  <ds:schemaRefs>
    <ds:schemaRef ds:uri="http://purl.org/dc/terms/"/>
    <ds:schemaRef ds:uri="http://www.w3.org/XML/1998/namespace"/>
    <ds:schemaRef ds:uri="http://schemas.openxmlformats.org/package/2006/metadata/core-properties"/>
    <ds:schemaRef ds:uri="http://schemas.microsoft.com/office/infopath/2007/PartnerControls"/>
    <ds:schemaRef ds:uri="http://purl.org/dc/elements/1.1/"/>
    <ds:schemaRef ds:uri="http://purl.org/dc/dcmitype/"/>
    <ds:schemaRef ds:uri="http://schemas.microsoft.com/office/2006/documentManagement/typ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2343</Words>
  <Characters>16496</Characters>
  <Application>Microsoft Office Word</Application>
  <DocSecurity>0</DocSecurity>
  <Lines>137</Lines>
  <Paragraphs>37</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18802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Andrea</dc:creator>
  <cp:keywords/>
  <dc:description/>
  <cp:lastModifiedBy>Bek Tamás dr.</cp:lastModifiedBy>
  <cp:revision>12</cp:revision>
  <cp:lastPrinted>2022-10-17T10:45:00Z</cp:lastPrinted>
  <dcterms:created xsi:type="dcterms:W3CDTF">2025-09-18T07:21:00Z</dcterms:created>
  <dcterms:modified xsi:type="dcterms:W3CDTF">2025-10-01T06:14:00Z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0x010100454B059D5AFAD84C9A4E7215A4782FF2</vt:lpwstr>
  </property>
</Properties>
</file>