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00DF1">
        <w:rPr>
          <w:rFonts w:ascii="Arial" w:eastAsia="Times New Roman" w:hAnsi="Arial" w:cs="Arial"/>
          <w:b/>
          <w:lang w:eastAsia="hu-HU"/>
        </w:rPr>
        <w:t>13/2017. (XII.28.) számú</w:t>
      </w: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00DF1">
        <w:rPr>
          <w:rFonts w:ascii="Arial" w:eastAsia="Times New Roman" w:hAnsi="Arial" w:cs="Arial"/>
          <w:b/>
          <w:lang w:eastAsia="hu-HU"/>
        </w:rPr>
        <w:t>Jegyzői Utasítás</w:t>
      </w: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00DF1">
        <w:rPr>
          <w:rFonts w:ascii="Arial" w:eastAsia="Times New Roman" w:hAnsi="Arial" w:cs="Arial"/>
          <w:b/>
          <w:lang w:eastAsia="hu-HU"/>
        </w:rPr>
        <w:tab/>
      </w: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00DF1">
        <w:rPr>
          <w:rFonts w:ascii="Arial" w:eastAsia="Times New Roman" w:hAnsi="Arial" w:cs="Arial"/>
          <w:b/>
          <w:lang w:eastAsia="hu-HU"/>
        </w:rPr>
        <w:t>Szombathely Megyei Jogú Város Polgármesteri Hivatala Informatikai</w:t>
      </w: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D00DF1">
        <w:rPr>
          <w:rFonts w:ascii="Arial" w:eastAsia="Times New Roman" w:hAnsi="Arial" w:cs="Arial"/>
          <w:b/>
          <w:lang w:eastAsia="hu-HU"/>
        </w:rPr>
        <w:t>Biztonsági Szabályzatáról</w:t>
      </w: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00DF1">
        <w:rPr>
          <w:rFonts w:ascii="Arial" w:eastAsia="Times New Roman" w:hAnsi="Arial" w:cs="Arial"/>
          <w:lang w:eastAsia="hu-HU"/>
        </w:rPr>
        <w:t>A jelen utasítás mellékletét képezi Szombathely Megyei Jogú Város Polgármesteri Hivatala Informatikai Biztonsági Szabályzata. A Szabályzat kiadására az állami és önkormányzati szervek elektronikus információbiztonságáról szóló 2013. évi L. törvény 11.§ (1) bekezdés f) pontja alapján kerül kiadásra.</w:t>
      </w: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00DF1">
        <w:rPr>
          <w:rFonts w:ascii="Arial" w:eastAsia="Times New Roman" w:hAnsi="Arial" w:cs="Arial"/>
          <w:lang w:eastAsia="hu-HU"/>
        </w:rPr>
        <w:t>A jelen utasítás az aláírását követő napon lép hatályba. Ezzel egyidejűleg Szombathely Megyei Jogú Város Polgármesteri Hivatala Informatikai Biztonsági Szabályzatáról szóló 29/2015. (XII.31.) számú Jegyzői Utasítás hatályát veszti.</w:t>
      </w: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00DF1">
        <w:rPr>
          <w:rFonts w:ascii="Arial" w:eastAsia="Times New Roman" w:hAnsi="Arial" w:cs="Arial"/>
          <w:lang w:eastAsia="hu-HU"/>
        </w:rPr>
        <w:t>Szombathely, 2017. év 12. hónap 28. nap</w:t>
      </w: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12"/>
          <w:sz w:val="20"/>
          <w:szCs w:val="24"/>
          <w:lang w:eastAsia="hu-HU"/>
        </w:rPr>
      </w:pPr>
      <w:r w:rsidRPr="00D00DF1"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  <w:tab/>
      </w:r>
      <w:r w:rsidRPr="00D00DF1">
        <w:rPr>
          <w:rFonts w:ascii="Arial" w:eastAsia="Times New Roman" w:hAnsi="Arial" w:cs="Arial"/>
          <w:b/>
          <w:color w:val="000000"/>
          <w:spacing w:val="12"/>
          <w:sz w:val="20"/>
          <w:szCs w:val="24"/>
          <w:lang w:eastAsia="hu-HU"/>
        </w:rPr>
        <w:t>Dr. Károlyi Ákos</w:t>
      </w: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lang w:eastAsia="hu-HU"/>
        </w:rPr>
        <w:sectPr w:rsidR="00D00DF1" w:rsidRPr="00D00DF1" w:rsidSect="00D020E4">
          <w:headerReference w:type="default" r:id="rId5"/>
          <w:footerReference w:type="default" r:id="rId6"/>
          <w:pgSz w:w="11906" w:h="16838" w:code="257"/>
          <w:pgMar w:top="1276" w:right="1418" w:bottom="992" w:left="1276" w:header="709" w:footer="0" w:gutter="0"/>
          <w:cols w:space="708"/>
          <w:docGrid w:linePitch="360"/>
        </w:sect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  <w:r w:rsidRPr="00D00DF1">
        <w:rPr>
          <w:rFonts w:ascii="Arial" w:eastAsia="Times New Roman" w:hAnsi="Arial" w:cs="Arial"/>
          <w:noProof/>
          <w:color w:val="000000"/>
          <w:spacing w:val="12"/>
          <w:sz w:val="20"/>
          <w:szCs w:val="24"/>
          <w:lang w:eastAsia="hu-HU"/>
        </w:rPr>
        <w:drawing>
          <wp:inline distT="0" distB="0" distL="0" distR="0">
            <wp:extent cx="866775" cy="1133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pacing w:val="12"/>
          <w:sz w:val="48"/>
          <w:szCs w:val="56"/>
          <w:lang w:eastAsia="hu-HU"/>
        </w:rPr>
      </w:pPr>
      <w:r w:rsidRPr="00D00DF1">
        <w:rPr>
          <w:rFonts w:ascii="Arial" w:eastAsia="Times New Roman" w:hAnsi="Arial" w:cs="Arial"/>
          <w:b/>
          <w:color w:val="000000"/>
          <w:spacing w:val="12"/>
          <w:sz w:val="48"/>
          <w:szCs w:val="56"/>
          <w:lang w:eastAsia="hu-HU"/>
        </w:rPr>
        <w:t>INFORMATIKAI BIZTONSÁGI SZABÁLYZAT</w:t>
      </w: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  <w:r w:rsidRPr="00D00DF1">
        <w:rPr>
          <w:rFonts w:ascii="Arial" w:eastAsia="Times New Roman" w:hAnsi="Arial" w:cs="Arial"/>
          <w:color w:val="000000"/>
          <w:spacing w:val="12"/>
          <w:sz w:val="32"/>
          <w:szCs w:val="48"/>
          <w:lang w:eastAsia="hu-HU"/>
        </w:rPr>
        <w:t>Szombathely Megyei Jogú Város Polgármesteri Hivatala</w:t>
      </w:r>
      <w:r w:rsidRPr="00D00DF1"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  <w:t xml:space="preserve"> </w:t>
      </w: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0" w:line="276" w:lineRule="auto"/>
        <w:jc w:val="center"/>
        <w:rPr>
          <w:rFonts w:ascii="Arial" w:eastAsia="Times New Roman" w:hAnsi="Arial" w:cs="Times New Roman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spacing w:after="120" w:line="240" w:lineRule="auto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  <w:sectPr w:rsidR="00D00DF1" w:rsidRPr="00D00DF1" w:rsidSect="00D020E4">
          <w:headerReference w:type="default" r:id="rId8"/>
          <w:footerReference w:type="default" r:id="rId9"/>
          <w:pgSz w:w="11906" w:h="16838" w:code="257"/>
          <w:pgMar w:top="1276" w:right="1418" w:bottom="992" w:left="1276" w:header="709" w:footer="0" w:gutter="0"/>
          <w:cols w:space="708"/>
          <w:docGrid w:linePitch="360"/>
        </w:sectPr>
      </w:pPr>
    </w:p>
    <w:p w:rsidR="00D00DF1" w:rsidRPr="00D00DF1" w:rsidRDefault="00D00DF1" w:rsidP="00D00DF1">
      <w:pPr>
        <w:spacing w:after="120" w:line="240" w:lineRule="auto"/>
        <w:ind w:left="-14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  <w:r w:rsidRPr="00D00DF1">
        <w:rPr>
          <w:rFonts w:ascii="Arial" w:eastAsia="Times New Roman" w:hAnsi="Arial" w:cs="Arial"/>
          <w:b/>
          <w:bCs/>
          <w:caps/>
          <w:color w:val="000000"/>
          <w:spacing w:val="12"/>
          <w:sz w:val="36"/>
          <w:szCs w:val="24"/>
          <w:lang w:eastAsia="hu-HU"/>
        </w:rPr>
        <w:lastRenderedPageBreak/>
        <w:t>TARTALOM</w:t>
      </w:r>
    </w:p>
    <w:p w:rsidR="00D00DF1" w:rsidRPr="00D00DF1" w:rsidRDefault="00D00DF1" w:rsidP="00D00DF1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000000"/>
          <w:spacing w:val="12"/>
          <w:sz w:val="20"/>
          <w:szCs w:val="24"/>
          <w:lang w:eastAsia="hu-HU"/>
        </w:rPr>
      </w:pPr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r w:rsidRPr="00D00DF1">
        <w:rPr>
          <w:rFonts w:ascii="Arial" w:eastAsia="Times New Roman" w:hAnsi="Arial" w:cs="Arial"/>
          <w:noProof/>
          <w:spacing w:val="12"/>
          <w:u w:val="single"/>
          <w:lang w:eastAsia="hu-HU"/>
        </w:rPr>
        <w:fldChar w:fldCharType="begin"/>
      </w:r>
      <w:r w:rsidRPr="00D00DF1">
        <w:rPr>
          <w:rFonts w:ascii="Arial" w:eastAsia="Times New Roman" w:hAnsi="Arial" w:cs="Arial"/>
          <w:noProof/>
          <w:spacing w:val="12"/>
          <w:u w:val="single"/>
          <w:lang w:eastAsia="hu-HU"/>
        </w:rPr>
        <w:instrText xml:space="preserve"> TOC \o "1-3" \h \z \u </w:instrText>
      </w:r>
      <w:r w:rsidRPr="00D00DF1">
        <w:rPr>
          <w:rFonts w:ascii="Arial" w:eastAsia="Times New Roman" w:hAnsi="Arial" w:cs="Arial"/>
          <w:noProof/>
          <w:spacing w:val="12"/>
          <w:u w:val="single"/>
          <w:lang w:eastAsia="hu-HU"/>
        </w:rPr>
        <w:fldChar w:fldCharType="separate"/>
      </w:r>
      <w:hyperlink w:anchor="_Toc501534722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Általános rész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_Toc501534722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8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3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Az informatikai biztonsági szabályzat célja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_Toc501534723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Szabályzat hatálya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_Toc501534724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5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Minősítése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_Toc501534725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6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Kötelezettségek a dokumentummal kapcsolatban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_Toc501534726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7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Szervezeti biztonság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_Toc501534727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9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8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Információbiztonság szervezeti háttere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_Toc501534728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9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2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Jegyző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_Toc501534729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Elektronikus információs rendszer biztonságáért felelős személy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Informatikai feladatokért felelős vezető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Informatikai rendszergazdák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Informatikai feladatokat ellátó ügyintéző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Felhasználók felelőssége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11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5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Szerződéses partner hozzáférése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_Toc501534735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12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2.3.1.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szerződés biztonsági követelményei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2.3.2.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Általános átadási szabályok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2.3.3.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Fejlesztés, karbantartás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39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Vagyontárgyak kezelése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_Toc501534739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0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Vagyontárgyakért viselt felelősség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_Toc501534740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2.5.1.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Adathordozók védelme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2.5.2.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Hozzáférés adathordozókhoz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2.5.3.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Adathordozók törlése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Informatikai nyilvántartások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2.6.1.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Elektronikus információs rendszerek nyilvántartása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2.6.2.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Elektronikus információs rendszerelem leltár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2.6.3.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Alapkonfigurációs nyilvántartás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2.6.4.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Rendszerbiztonsági terv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4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2.6.5.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Hálózati topológia és hálózati végpont nyilvántartás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_Toc501534749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0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2.7.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Kockázatkezelés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_Toc501534750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15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2.7.1.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Kockázatok elemzése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2.7.2.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Kockázatok kezelése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2.7.3.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Végrehajtás gyakorisága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2.8.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Biztonsági osztályba sorolás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2.8.1.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Végrehajtás gyakorisága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2.8.2.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Cselekvési terv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7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2.9.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Szerzői jogok védelme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_Toc501534757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17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80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8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2.10.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Vagyontárgyak elfogadható használata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_Toc501534758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17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5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2.10.1.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Illegális tevékenységek, szerzői és társjogok védelme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_Toc501534759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2.10.2.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Kifogásolható anyagok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18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2.10.3.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Pazarlás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18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2.10.4.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Nyomtatások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18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3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Személyzeti biztonság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_Toc501534763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19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3.1.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Alkalmazás előtt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munkaviszony létesítésének előfeltételei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3.1.2.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Titoktartási nyilatkozat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3.1.3.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Nyilatkozattételi kötelezettség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8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3.2.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Alkalmazás alatt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_Toc501534768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6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3.2.1.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Belső oktatások, továbbképzés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_Toc501534769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3.2.2.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Képzési eljárásrend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19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3.2.3.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Biztonságtudatosság építése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3.2.4.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Fegyelmi intézkedések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3.2.5.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munkakör változásának biztonsági kérdései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3.2.6.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hozzáférési jogok felfüggesztése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5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3.3.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Alkalmazás megszűnése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_Toc501534775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20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3.3.1.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hozzáférési jogok visszavonása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3.3.2.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vagyontárgyak visszaszolgáltatása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8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Fizikai és környezeti biztonság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_Toc501534778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21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79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4.1.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Általános elvárások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_Toc501534779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21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Hivatal épületén kívül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Üres íróasztal, tiszta képernyő politika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Riasztórendszer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Kulcskezelés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Harmadik fél kísérete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Ki- és beszállítás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4.1.7.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Selejtezés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4.1.8.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Tiltott tevékenységek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4.1.9.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Fizikai biztonsági incidensek jelzése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89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4.2.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 Hivatal központi épületével szemben támasztott követelmények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_Toc501534789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Belépés rendje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Belépések regisztrálása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Élőerős védelem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Elektronikai jelzőrendszer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Tűzvédelem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Áramellátás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4.2.7.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Villám és túlfeszültség védelem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7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4.3.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Irodahelyiségek védelme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_Toc501534797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25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4.3.1.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Belépés rendje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79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4.3.2.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Harmadik fél felügyelete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_Toc501534799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4.3.3.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Irodákban elhelyezett informatikai eszközök védelme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1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4.4.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Szerverszoba védelme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_Toc501534801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26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Követelmények a szerverszoba kialakításával kapcsolatban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Eszközök elhelyezése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Belépés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Munkavégzés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Kulcskezelés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Áramellátás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4.4.7.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Klimatizálás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0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4.4.8.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Tűzvédelem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_Toc501534809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0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Kommunikáció és üzemeltetés menedzselése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_Toc501534810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27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Üzemeltetési eljárásrendek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27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2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Vírusvédelem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_Toc501534812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30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5.2.1.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Gateway szintű vírusvédelem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5.2.2.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Végponti védelem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5.2.3.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Tartalomszűrés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6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Mentési rend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_Toc501534816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32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5.3.1.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Általános követelmények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5.3.2.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Alkalmazások mentése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1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5.3.3.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Munkaállomásokon tárolt dokumentumok mentése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_Toc501534819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5.3.4.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Archiválás kezdeményezése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5.3.5.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Adatok visszaállításának folyamata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5.3.6.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Katasztrófamentés, teljes környezet mentés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3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Hálózatbiztonság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_Toc501534823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35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5.4.1.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Zónák, VLAN-ok kialakítása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5.4.2.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Vezetékes hálózati végpontok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5.4.3.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Vezeték nélküli hálózatok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7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Adattárolás és adattovábbítás szabályai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_Toc501534827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5.5.1.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Általános szabályok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2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5.5.2.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„Dokumentumok” mappa használata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_Toc501534829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5.5.3.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Fájlszerver használata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5.5.4.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Elektronikus levelezés szabályai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36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5.5.5.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Internethasználat szabályai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37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3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Naplózás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_Toc501534833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37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5.7.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Hordozható informatikai eszközök használata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37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5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5.8.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Rendszerfejlesztés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_Toc501534835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6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5.9.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Kriptográfiai védelem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_Toc501534836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7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Hozzáférés-ellenőrzés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_Toc501534837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38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8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6.1.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Hozzáférés-védelem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_Toc501534838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3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Általános szabályok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_Toc501534839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6.1.2.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Rendszerjellemzők dokumentálása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39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1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6.2.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Felhasználó kezelés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_Toc501534841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39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6.2.1.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Jogosultságok igénylése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3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6.2.2.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Jogosultsági igény jóváhagyása, továbbítása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_Toc501534843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4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6.2.3.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Felhasználó felvétele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_Toc501534844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40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6.2.4.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Jogosultságok módosítása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6.2.5.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Felhasználó kilépése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6.2.6.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Jogosultságok nyilvántartása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41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8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6.3.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Kiemelt felhasználói jogosultság kezelése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_Toc501534848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42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4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6.3.1.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Jogosultság igénylése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_Toc501534849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0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6.3.2.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Kiemelt jogosultság használata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_Toc501534850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1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6.3.3.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Jogosultság megvonása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_Toc501534851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2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6.3.4.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ASP rendszerek jogosultság kezelése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_Toc501534852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42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3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6.4.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Technikai azonosítók kezelése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_Toc501534853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42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6.5.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Felhasználói azonosító és jogosultságok használata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43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6.5.1.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Jelszókezelés szabályai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6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6.5.2.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Superuser és technikai azonosítók jelszavai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_Toc501534856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6.5.3.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Külső harmadik fél hozzáférés védelme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6.5.4.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Tanúsítványok használata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43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59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6.5.5.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A jogosultságok felülvizsgálatának rendje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_Toc501534859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44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0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7.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Nyilvánosan elérhető tartalom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_Toc501534860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44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1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8.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Információs rendszerek beszerzése és fejlesztése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_Toc501534861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44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2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8.1.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Fejlesztések biztonsági követelményeinek ellenőrzése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_Toc501534862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45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3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9.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Az információbiztonsági incidensek kezelése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_Toc501534863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45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9.1.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Jelentési kötelezettség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45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5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9.1.1.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Szerződéses partner jelentési kötelezettsége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_Toc501534865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45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6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9.2.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Eseménykezelő központok jelzése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_Toc501534866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7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9.3.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Bejelentések kezelése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_Toc501534867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8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9.4.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Felhasználók tájékoztatása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_Toc501534868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69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9.5.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Tanulás a biztonsági eseményekből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_Toc501534869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46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0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10.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A működés folytonosságának irányítása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_Toc501534870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47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80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1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10.1.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A működés folytonosság irányításának információbiztonsági szempontjai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_Toc501534871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47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80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2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10.2.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Működés folytonossági tervek felülvizsgálta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_Toc501534872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80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3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10.3.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Működés folytonossági tervek oktatása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_Toc501534873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4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11.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Megfelelőség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_Toc501534874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48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80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5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11.1.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Felülvizsgálat, ellenőrzés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_Toc501534875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48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80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6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11.2.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Hivatal intézkedési terveinek nyomonkövetése, felülvizsgálata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_Toc501534876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49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7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11.2.1.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Cselekvési terv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_Toc501534877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8" w:history="1"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11.2.2.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color w:val="0000FF"/>
            <w:spacing w:val="12"/>
            <w:sz w:val="20"/>
            <w:szCs w:val="20"/>
            <w:u w:val="single"/>
            <w:lang w:eastAsia="hu-HU"/>
          </w:rPr>
          <w:t>Kockázatkezelési terv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_Toc501534878 \h </w:instrTex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t>49</w:t>
        </w:r>
        <w:r w:rsidRPr="00D00DF1">
          <w:rPr>
            <w:rFonts w:ascii="Arial" w:eastAsia="Times New Roman" w:hAnsi="Arial" w:cs="Times New Roman"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79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12.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Jogszabályi kötelezettségek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_Toc501534879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49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0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13.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Hatályba léptető rendelkezések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_Toc501534880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51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185"/>
        </w:tabs>
        <w:spacing w:before="360" w:after="120" w:line="240" w:lineRule="auto"/>
        <w:ind w:left="720" w:hanging="720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1" w:history="1">
        <w:r w:rsidRPr="00D00DF1">
          <w:rPr>
            <w:rFonts w:ascii="Arial" w:eastAsia="Times New Roman" w:hAnsi="Arial" w:cs="Arial"/>
            <w:b/>
            <w:bCs/>
            <w:caps/>
            <w:noProof/>
            <w:color w:val="0000FF"/>
            <w:spacing w:val="12"/>
            <w:szCs w:val="24"/>
            <w:u w:val="single"/>
            <w:lang w:eastAsia="hu-HU"/>
          </w:rPr>
          <w:t>Mellékletek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ab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begin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instrText xml:space="preserve"> PAGEREF _Toc501534881 \h </w:instrTex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separate"/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t>51</w:t>
        </w:r>
        <w:r w:rsidRPr="00D00DF1">
          <w:rPr>
            <w:rFonts w:ascii="Arial" w:eastAsia="Times New Roman" w:hAnsi="Arial" w:cs="Arial"/>
            <w:b/>
            <w:bCs/>
            <w:caps/>
            <w:noProof/>
            <w:webHidden/>
            <w:color w:val="000000"/>
            <w:spacing w:val="12"/>
            <w:szCs w:val="24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2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Biztonsági osztályba sorolás, biztonsági szint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_Toc501534882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51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3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Elektronikus információs rendszerek biztonsági osztályba sorolása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_Toc501534883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51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4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Szervezet biztonsági szintbe sorolása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_Toc501534884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51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5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II.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Szerepkörök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_Toc501534885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52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D00DF1" w:rsidRPr="00D00DF1" w:rsidRDefault="00D00DF1" w:rsidP="00D00DF1">
      <w:pPr>
        <w:tabs>
          <w:tab w:val="left" w:pos="720"/>
          <w:tab w:val="right" w:leader="dot" w:pos="9202"/>
        </w:tabs>
        <w:spacing w:before="120" w:after="120" w:line="240" w:lineRule="auto"/>
        <w:jc w:val="both"/>
        <w:rPr>
          <w:rFonts w:ascii="Calibri" w:eastAsia="Times New Roman" w:hAnsi="Calibri" w:cs="Times New Roman"/>
          <w:noProof/>
          <w:lang w:eastAsia="hu-HU"/>
        </w:rPr>
      </w:pPr>
      <w:hyperlink w:anchor="_Toc501534886" w:history="1"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III.</w:t>
        </w:r>
        <w:r w:rsidRPr="00D00DF1">
          <w:rPr>
            <w:rFonts w:ascii="Calibri" w:eastAsia="Times New Roman" w:hAnsi="Calibri" w:cs="Times New Roman"/>
            <w:noProof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color w:val="0000FF"/>
            <w:spacing w:val="12"/>
            <w:sz w:val="20"/>
            <w:szCs w:val="20"/>
            <w:u w:val="single"/>
            <w:lang w:eastAsia="hu-HU"/>
          </w:rPr>
          <w:t>Igazolás munkaviszony megszűnésekor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ab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begin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instrText xml:space="preserve"> PAGEREF _Toc501534886 \h </w:instrTex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separate"/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t>53</w:t>
        </w:r>
        <w:r w:rsidRPr="00D00DF1">
          <w:rPr>
            <w:rFonts w:ascii="Arial" w:eastAsia="Times New Roman" w:hAnsi="Arial" w:cs="Times New Roman"/>
            <w:b/>
            <w:bCs/>
            <w:noProof/>
            <w:webHidden/>
            <w:color w:val="000000"/>
            <w:spacing w:val="12"/>
            <w:sz w:val="20"/>
            <w:szCs w:val="20"/>
            <w:lang w:eastAsia="hu-HU"/>
          </w:rPr>
          <w:fldChar w:fldCharType="end"/>
        </w:r>
      </w:hyperlink>
    </w:p>
    <w:p w:rsidR="00F7115E" w:rsidRDefault="00D00DF1" w:rsidP="00D00DF1">
      <w:r w:rsidRPr="00D00DF1">
        <w:rPr>
          <w:rFonts w:ascii="Arial" w:eastAsia="Times New Roman" w:hAnsi="Arial" w:cs="Arial"/>
          <w:b/>
          <w:bCs/>
          <w:caps/>
          <w:noProof/>
          <w:spacing w:val="12"/>
          <w:sz w:val="24"/>
          <w:u w:val="single"/>
          <w:lang w:eastAsia="hu-HU"/>
        </w:rPr>
        <w:fldChar w:fldCharType="end"/>
      </w:r>
      <w:bookmarkStart w:id="0" w:name="_GoBack"/>
      <w:bookmarkEnd w:id="0"/>
    </w:p>
    <w:sectPr w:rsidR="00F7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4" w:rsidRPr="0050113C" w:rsidRDefault="00D00DF1" w:rsidP="008F723F">
    <w:pPr>
      <w:spacing w:after="0"/>
      <w:jc w:val="right"/>
      <w:rPr>
        <w:rFonts w:cs="Arial"/>
        <w:szCs w:val="20"/>
      </w:rPr>
    </w:pPr>
    <w:r w:rsidRPr="0050113C">
      <w:rPr>
        <w:rFonts w:cs="Arial"/>
        <w:szCs w:val="20"/>
      </w:rPr>
      <w:t>Telefon: +36 94/520-120</w:t>
    </w:r>
  </w:p>
  <w:p w:rsidR="00D020E4" w:rsidRPr="0050113C" w:rsidRDefault="00D00DF1" w:rsidP="008F723F">
    <w:pPr>
      <w:tabs>
        <w:tab w:val="center" w:pos="4536"/>
        <w:tab w:val="right" w:pos="9072"/>
      </w:tabs>
      <w:spacing w:after="0"/>
      <w:jc w:val="right"/>
      <w:rPr>
        <w:rFonts w:cs="Arial"/>
        <w:szCs w:val="20"/>
      </w:rPr>
    </w:pPr>
    <w:r w:rsidRPr="0050113C">
      <w:rPr>
        <w:rFonts w:cs="Arial"/>
        <w:szCs w:val="20"/>
      </w:rPr>
      <w:t>Fax:+36 94/520-121</w:t>
    </w:r>
  </w:p>
  <w:p w:rsidR="00D020E4" w:rsidRPr="0050113C" w:rsidRDefault="00D00DF1" w:rsidP="008F723F">
    <w:pPr>
      <w:tabs>
        <w:tab w:val="center" w:pos="4536"/>
        <w:tab w:val="right" w:pos="9072"/>
      </w:tabs>
      <w:spacing w:after="0"/>
      <w:jc w:val="right"/>
      <w:rPr>
        <w:rFonts w:cs="Arial"/>
        <w:szCs w:val="20"/>
      </w:rPr>
    </w:pPr>
    <w:r w:rsidRPr="0050113C">
      <w:rPr>
        <w:rFonts w:cs="Arial"/>
        <w:szCs w:val="20"/>
      </w:rPr>
      <w:t>Web: www.szombathely.hu</w:t>
    </w:r>
  </w:p>
  <w:p w:rsidR="00D020E4" w:rsidRDefault="00D00DF1" w:rsidP="00BA1722">
    <w:pPr>
      <w:ind w:left="-3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4" w:rsidRPr="008F723F" w:rsidRDefault="00D00DF1" w:rsidP="008F723F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4" w:rsidRDefault="00D00DF1" w:rsidP="008F723F">
    <w:pPr>
      <w:pStyle w:val="lfej"/>
      <w:tabs>
        <w:tab w:val="center" w:pos="1843"/>
      </w:tabs>
    </w:pPr>
    <w:r>
      <w:tab/>
    </w:r>
    <w:r w:rsidRPr="006442A9">
      <w:rPr>
        <w:rFonts w:ascii="Times New Roman" w:hAnsi="Times New Roman"/>
        <w:noProof/>
        <w:color w:val="auto"/>
        <w:spacing w:val="0"/>
      </w:rPr>
      <w:drawing>
        <wp:inline distT="0" distB="0" distL="0" distR="0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0E4" w:rsidRPr="00F74839" w:rsidRDefault="00D00DF1" w:rsidP="008F723F">
    <w:pPr>
      <w:tabs>
        <w:tab w:val="center" w:pos="1843"/>
        <w:tab w:val="center" w:pos="4536"/>
        <w:tab w:val="right" w:pos="9072"/>
      </w:tabs>
      <w:spacing w:after="0"/>
      <w:rPr>
        <w:rFonts w:cs="Arial"/>
        <w:smallCaps/>
        <w:sz w:val="24"/>
      </w:rPr>
    </w:pPr>
    <w:r w:rsidRPr="00F74839">
      <w:rPr>
        <w:rFonts w:ascii="Times New Roman" w:hAnsi="Times New Roman"/>
        <w:sz w:val="24"/>
      </w:rPr>
      <w:tab/>
    </w:r>
    <w:r w:rsidRPr="00F74839">
      <w:rPr>
        <w:rFonts w:cs="Arial"/>
        <w:smallCaps/>
        <w:sz w:val="24"/>
      </w:rPr>
      <w:t xml:space="preserve">Szombathely Megyei Jogú Város </w:t>
    </w:r>
  </w:p>
  <w:p w:rsidR="00D020E4" w:rsidRPr="00F74839" w:rsidRDefault="00D00DF1" w:rsidP="008F723F">
    <w:pPr>
      <w:tabs>
        <w:tab w:val="center" w:pos="1800"/>
      </w:tabs>
      <w:spacing w:after="0"/>
      <w:rPr>
        <w:rFonts w:cs="Arial"/>
        <w:sz w:val="24"/>
      </w:rPr>
    </w:pPr>
    <w:r>
      <w:rPr>
        <w:rFonts w:cs="Arial"/>
        <w:bCs/>
        <w:smallCaps/>
        <w:sz w:val="24"/>
      </w:rPr>
      <w:tab/>
    </w:r>
    <w:r w:rsidRPr="00F74839">
      <w:rPr>
        <w:rFonts w:cs="Arial"/>
        <w:bCs/>
        <w:smallCaps/>
        <w:sz w:val="24"/>
      </w:rPr>
      <w:t>Jegyz</w:t>
    </w:r>
    <w:r w:rsidRPr="00F74839">
      <w:rPr>
        <w:rFonts w:cs="Arial"/>
        <w:bCs/>
        <w:smallCaps/>
        <w:sz w:val="24"/>
      </w:rPr>
      <w:t>ője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4" w:rsidRPr="008F723F" w:rsidRDefault="00D00DF1" w:rsidP="008F723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67EE9A2"/>
    <w:lvl w:ilvl="0">
      <w:start w:val="1"/>
      <w:numFmt w:val="bullet"/>
      <w:pStyle w:val="Felsor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33F40E5"/>
    <w:multiLevelType w:val="hybridMultilevel"/>
    <w:tmpl w:val="CB38C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0948"/>
    <w:multiLevelType w:val="multilevel"/>
    <w:tmpl w:val="D498676C"/>
    <w:lvl w:ilvl="0">
      <w:start w:val="1"/>
      <w:numFmt w:val="decimal"/>
      <w:pStyle w:val="Normlfelsorolszm"/>
      <w:lvlText w:val="%1)"/>
      <w:lvlJc w:val="right"/>
      <w:pPr>
        <w:tabs>
          <w:tab w:val="num" w:pos="454"/>
        </w:tabs>
        <w:ind w:left="454" w:hanging="114"/>
      </w:pPr>
      <w:rPr>
        <w:rFonts w:ascii="Arial" w:hAnsi="Aria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814"/>
        </w:tabs>
        <w:ind w:left="816" w:hanging="362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097"/>
        </w:tabs>
        <w:ind w:left="1094" w:hanging="357"/>
      </w:pPr>
      <w:rPr>
        <w:rFonts w:ascii="Arial" w:hAnsi="Arial" w:cs="Arial"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BB3BA7"/>
    <w:multiLevelType w:val="hybridMultilevel"/>
    <w:tmpl w:val="8F06557E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6098"/>
    <w:multiLevelType w:val="hybridMultilevel"/>
    <w:tmpl w:val="F20EC6BA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2DD"/>
    <w:multiLevelType w:val="hybridMultilevel"/>
    <w:tmpl w:val="F3C2FE5E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3F20"/>
    <w:multiLevelType w:val="hybridMultilevel"/>
    <w:tmpl w:val="CDB422CE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4CB2"/>
    <w:multiLevelType w:val="multilevel"/>
    <w:tmpl w:val="4B5C71A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8DA1F5D"/>
    <w:multiLevelType w:val="hybridMultilevel"/>
    <w:tmpl w:val="D8DADF68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5E1B"/>
    <w:multiLevelType w:val="hybridMultilevel"/>
    <w:tmpl w:val="38E8678E"/>
    <w:lvl w:ilvl="0" w:tplc="67EC3986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7A1067E"/>
    <w:multiLevelType w:val="hybridMultilevel"/>
    <w:tmpl w:val="6ACA5D08"/>
    <w:lvl w:ilvl="0" w:tplc="02C82A86">
      <w:start w:val="1"/>
      <w:numFmt w:val="bullet"/>
      <w:lvlText w:val=""/>
      <w:lvlJc w:val="left"/>
      <w:pPr>
        <w:ind w:left="108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100D2"/>
    <w:multiLevelType w:val="hybridMultilevel"/>
    <w:tmpl w:val="C9185AF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44992"/>
    <w:multiLevelType w:val="hybridMultilevel"/>
    <w:tmpl w:val="694C04A2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77DAE"/>
    <w:multiLevelType w:val="hybridMultilevel"/>
    <w:tmpl w:val="8086F98E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0C1D"/>
    <w:multiLevelType w:val="hybridMultilevel"/>
    <w:tmpl w:val="7E2CC162"/>
    <w:lvl w:ilvl="0" w:tplc="2D9CF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24E4A"/>
    <w:multiLevelType w:val="hybridMultilevel"/>
    <w:tmpl w:val="6BE4A454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123EF"/>
    <w:multiLevelType w:val="hybridMultilevel"/>
    <w:tmpl w:val="3B3CBE9E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6C52F2A0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56E6"/>
    <w:multiLevelType w:val="hybridMultilevel"/>
    <w:tmpl w:val="A232F002"/>
    <w:lvl w:ilvl="0" w:tplc="C58E8A2E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E4E0322"/>
    <w:multiLevelType w:val="hybridMultilevel"/>
    <w:tmpl w:val="98709ECA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015AD"/>
    <w:multiLevelType w:val="multilevel"/>
    <w:tmpl w:val="BA74A242"/>
    <w:lvl w:ilvl="0">
      <w:start w:val="1"/>
      <w:numFmt w:val="bullet"/>
      <w:pStyle w:val="Normlfelsorols"/>
      <w:lvlText w:val="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2"/>
        <w:sz w:val="22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927"/>
        </w:tabs>
        <w:ind w:left="92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2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21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4"/>
        <w:sz w:val="18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0" w15:restartNumberingAfterBreak="0">
    <w:nsid w:val="412612A0"/>
    <w:multiLevelType w:val="multilevel"/>
    <w:tmpl w:val="1F267526"/>
    <w:lvl w:ilvl="0">
      <w:start w:val="1"/>
      <w:numFmt w:val="bullet"/>
      <w:lvlText w:val=""/>
      <w:lvlJc w:val="left"/>
      <w:pPr>
        <w:tabs>
          <w:tab w:val="num" w:pos="737"/>
        </w:tabs>
        <w:ind w:left="737" w:hanging="397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A6A6A6"/>
        <w:spacing w:val="0"/>
        <w:w w:val="100"/>
        <w:kern w:val="0"/>
        <w:position w:val="-2"/>
        <w:sz w:val="22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1094"/>
        </w:tabs>
        <w:ind w:left="1094" w:hanging="35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2"/>
        <w:sz w:val="20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4"/>
        <w:sz w:val="20"/>
        <w:vertAlign w:val="baseline"/>
      </w:rPr>
    </w:lvl>
    <w:lvl w:ilvl="3">
      <w:start w:val="1"/>
      <w:numFmt w:val="bullet"/>
      <w:lvlText w:val=""/>
      <w:lvlJc w:val="left"/>
      <w:pPr>
        <w:tabs>
          <w:tab w:val="num" w:pos="1797"/>
        </w:tabs>
        <w:ind w:left="1797" w:hanging="35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z w:val="18"/>
        <w:vertAlign w:val="baseline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  <w:color w:val="B2B2B2"/>
        <w:sz w:val="18"/>
      </w:rPr>
    </w:lvl>
    <w:lvl w:ilvl="5">
      <w:start w:val="1"/>
      <w:numFmt w:val="bullet"/>
      <w:lvlText w:val="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  <w:color w:val="B2B2B2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AC2AAE"/>
    <w:multiLevelType w:val="hybridMultilevel"/>
    <w:tmpl w:val="198454DA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0231D"/>
    <w:multiLevelType w:val="hybridMultilevel"/>
    <w:tmpl w:val="75162AE4"/>
    <w:lvl w:ilvl="0" w:tplc="3D8ED6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33B14"/>
    <w:multiLevelType w:val="hybridMultilevel"/>
    <w:tmpl w:val="4002FA60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B7A5F"/>
    <w:multiLevelType w:val="hybridMultilevel"/>
    <w:tmpl w:val="BD7258D6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1E68"/>
    <w:multiLevelType w:val="hybridMultilevel"/>
    <w:tmpl w:val="4EE63294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07514"/>
    <w:multiLevelType w:val="hybridMultilevel"/>
    <w:tmpl w:val="AFDC1E5A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942FE"/>
    <w:multiLevelType w:val="hybridMultilevel"/>
    <w:tmpl w:val="7C426F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74FD0"/>
    <w:multiLevelType w:val="multilevel"/>
    <w:tmpl w:val="722EABC6"/>
    <w:lvl w:ilvl="0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2"/>
        <w:sz w:val="22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1094"/>
        </w:tabs>
        <w:ind w:left="1094" w:hanging="35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2"/>
        <w:sz w:val="20"/>
        <w:vertAlign w:val="baseline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pacing w:val="0"/>
        <w:w w:val="100"/>
        <w:kern w:val="0"/>
        <w:position w:val="-4"/>
        <w:sz w:val="20"/>
        <w:vertAlign w:val="baseline"/>
      </w:rPr>
    </w:lvl>
    <w:lvl w:ilvl="3">
      <w:start w:val="1"/>
      <w:numFmt w:val="bullet"/>
      <w:lvlText w:val=""/>
      <w:lvlJc w:val="left"/>
      <w:pPr>
        <w:tabs>
          <w:tab w:val="num" w:pos="1797"/>
        </w:tabs>
        <w:ind w:left="1797" w:hanging="35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B2B2B2"/>
        <w:sz w:val="18"/>
        <w:vertAlign w:val="baseline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  <w:color w:val="B2B2B2"/>
        <w:sz w:val="18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  <w:color w:val="B2B2B2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F7B4E73"/>
    <w:multiLevelType w:val="hybridMultilevel"/>
    <w:tmpl w:val="ADEE09F2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58C9"/>
    <w:multiLevelType w:val="hybridMultilevel"/>
    <w:tmpl w:val="DB8E6422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B5254"/>
    <w:multiLevelType w:val="hybridMultilevel"/>
    <w:tmpl w:val="35347506"/>
    <w:lvl w:ilvl="0" w:tplc="02C82A86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A6A6A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72346"/>
    <w:multiLevelType w:val="multilevel"/>
    <w:tmpl w:val="E27C7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9"/>
  </w:num>
  <w:num w:numId="5">
    <w:abstractNumId w:val="5"/>
  </w:num>
  <w:num w:numId="6">
    <w:abstractNumId w:val="0"/>
  </w:num>
  <w:num w:numId="7">
    <w:abstractNumId w:val="29"/>
  </w:num>
  <w:num w:numId="8">
    <w:abstractNumId w:val="6"/>
  </w:num>
  <w:num w:numId="9">
    <w:abstractNumId w:val="26"/>
  </w:num>
  <w:num w:numId="10">
    <w:abstractNumId w:val="18"/>
  </w:num>
  <w:num w:numId="11">
    <w:abstractNumId w:val="23"/>
  </w:num>
  <w:num w:numId="12">
    <w:abstractNumId w:val="31"/>
  </w:num>
  <w:num w:numId="13">
    <w:abstractNumId w:val="30"/>
  </w:num>
  <w:num w:numId="14">
    <w:abstractNumId w:val="3"/>
  </w:num>
  <w:num w:numId="15">
    <w:abstractNumId w:val="15"/>
  </w:num>
  <w:num w:numId="16">
    <w:abstractNumId w:val="20"/>
  </w:num>
  <w:num w:numId="17">
    <w:abstractNumId w:val="28"/>
  </w:num>
  <w:num w:numId="18">
    <w:abstractNumId w:val="10"/>
  </w:num>
  <w:num w:numId="19">
    <w:abstractNumId w:val="25"/>
  </w:num>
  <w:num w:numId="20">
    <w:abstractNumId w:val="32"/>
  </w:num>
  <w:num w:numId="21">
    <w:abstractNumId w:val="14"/>
  </w:num>
  <w:num w:numId="22">
    <w:abstractNumId w:val="16"/>
  </w:num>
  <w:num w:numId="23">
    <w:abstractNumId w:val="21"/>
  </w:num>
  <w:num w:numId="24">
    <w:abstractNumId w:val="12"/>
  </w:num>
  <w:num w:numId="25">
    <w:abstractNumId w:val="8"/>
  </w:num>
  <w:num w:numId="26">
    <w:abstractNumId w:val="13"/>
  </w:num>
  <w:num w:numId="27">
    <w:abstractNumId w:val="4"/>
  </w:num>
  <w:num w:numId="28">
    <w:abstractNumId w:val="24"/>
  </w:num>
  <w:num w:numId="29">
    <w:abstractNumId w:val="9"/>
  </w:num>
  <w:num w:numId="30">
    <w:abstractNumId w:val="17"/>
  </w:num>
  <w:num w:numId="31">
    <w:abstractNumId w:val="1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F1"/>
    <w:rsid w:val="00D00DF1"/>
    <w:rsid w:val="00F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815BD-39DC-4904-9A20-96F0B6E4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Char,APWCímsor 1,(Chapter),H1,Előlapcím"/>
    <w:basedOn w:val="Norml"/>
    <w:next w:val="Norml"/>
    <w:link w:val="Cmsor1Char"/>
    <w:qFormat/>
    <w:rsid w:val="00D00DF1"/>
    <w:pPr>
      <w:keepNext/>
      <w:numPr>
        <w:numId w:val="2"/>
      </w:numPr>
      <w:spacing w:before="360" w:after="480" w:line="240" w:lineRule="auto"/>
      <w:ind w:left="431" w:hanging="431"/>
      <w:outlineLvl w:val="0"/>
    </w:pPr>
    <w:rPr>
      <w:rFonts w:ascii="Arial" w:eastAsia="Times New Roman" w:hAnsi="Arial" w:cs="Arial"/>
      <w:b/>
      <w:bCs/>
      <w:spacing w:val="12"/>
      <w:kern w:val="32"/>
      <w:sz w:val="24"/>
      <w:szCs w:val="32"/>
      <w:lang w:eastAsia="hu-HU"/>
    </w:rPr>
  </w:style>
  <w:style w:type="paragraph" w:styleId="Cmsor2">
    <w:name w:val="heading 2"/>
    <w:aliases w:val="APWCímsor 2,H2,(Paragraph L1)"/>
    <w:basedOn w:val="Norml"/>
    <w:next w:val="Norml"/>
    <w:link w:val="Cmsor2Char"/>
    <w:qFormat/>
    <w:rsid w:val="00D00DF1"/>
    <w:pPr>
      <w:keepNext/>
      <w:numPr>
        <w:ilvl w:val="1"/>
        <w:numId w:val="2"/>
      </w:numPr>
      <w:spacing w:before="240" w:after="240" w:line="240" w:lineRule="auto"/>
      <w:outlineLvl w:val="1"/>
    </w:pPr>
    <w:rPr>
      <w:rFonts w:ascii="Arial" w:eastAsia="Times New Roman" w:hAnsi="Arial" w:cs="Arial"/>
      <w:b/>
      <w:sz w:val="24"/>
      <w:szCs w:val="36"/>
      <w:lang w:eastAsia="hu-HU"/>
    </w:rPr>
  </w:style>
  <w:style w:type="paragraph" w:styleId="Cmsor3">
    <w:name w:val="heading 3"/>
    <w:aliases w:val="APWCímsor 3"/>
    <w:basedOn w:val="Norml"/>
    <w:next w:val="Norml"/>
    <w:link w:val="Cmsor3Char"/>
    <w:qFormat/>
    <w:rsid w:val="00D00DF1"/>
    <w:pPr>
      <w:keepNext/>
      <w:numPr>
        <w:ilvl w:val="2"/>
        <w:numId w:val="2"/>
      </w:numPr>
      <w:tabs>
        <w:tab w:val="clear" w:pos="1854"/>
        <w:tab w:val="left" w:pos="1134"/>
      </w:tabs>
      <w:spacing w:before="240" w:after="60" w:line="240" w:lineRule="auto"/>
      <w:ind w:left="720"/>
      <w:outlineLvl w:val="2"/>
    </w:pPr>
    <w:rPr>
      <w:rFonts w:ascii="Arial" w:eastAsia="Times New Roman" w:hAnsi="Arial" w:cs="Arial"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D00DF1"/>
    <w:pPr>
      <w:keepNext/>
      <w:numPr>
        <w:ilvl w:val="3"/>
        <w:numId w:val="2"/>
      </w:numPr>
      <w:tabs>
        <w:tab w:val="left" w:pos="1077"/>
      </w:tabs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color w:val="800000"/>
      <w:spacing w:val="12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D00DF1"/>
    <w:pPr>
      <w:numPr>
        <w:ilvl w:val="4"/>
        <w:numId w:val="2"/>
      </w:numPr>
      <w:tabs>
        <w:tab w:val="clear" w:pos="1008"/>
        <w:tab w:val="left" w:pos="1247"/>
      </w:tabs>
      <w:spacing w:before="240" w:after="60" w:line="240" w:lineRule="auto"/>
      <w:ind w:left="1247" w:hanging="1247"/>
      <w:jc w:val="both"/>
      <w:outlineLvl w:val="4"/>
    </w:pPr>
    <w:rPr>
      <w:rFonts w:ascii="Arial" w:eastAsia="Times New Roman" w:hAnsi="Arial" w:cs="Times New Roman"/>
      <w:bCs/>
      <w:i/>
      <w:iCs/>
      <w:color w:val="800000"/>
      <w:spacing w:val="12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D00DF1"/>
    <w:pPr>
      <w:numPr>
        <w:ilvl w:val="5"/>
        <w:numId w:val="2"/>
      </w:numPr>
      <w:tabs>
        <w:tab w:val="clear" w:pos="1152"/>
        <w:tab w:val="left" w:pos="1361"/>
      </w:tabs>
      <w:spacing w:before="240" w:after="120" w:line="240" w:lineRule="auto"/>
      <w:ind w:left="1361" w:hanging="1361"/>
      <w:jc w:val="both"/>
      <w:outlineLvl w:val="5"/>
    </w:pPr>
    <w:rPr>
      <w:rFonts w:ascii="Arial" w:eastAsia="Times New Roman" w:hAnsi="Arial" w:cs="Arial"/>
      <w:bCs/>
      <w:color w:val="800000"/>
      <w:spacing w:val="12"/>
      <w:sz w:val="20"/>
      <w:lang w:eastAsia="hu-HU"/>
    </w:rPr>
  </w:style>
  <w:style w:type="paragraph" w:styleId="Cmsor7">
    <w:name w:val="heading 7"/>
    <w:aliases w:val="(in text small)"/>
    <w:basedOn w:val="Norml"/>
    <w:next w:val="Norml"/>
    <w:link w:val="Cmsor7Char"/>
    <w:qFormat/>
    <w:rsid w:val="00D00DF1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color w:val="000000"/>
      <w:spacing w:val="12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D00DF1"/>
    <w:pPr>
      <w:spacing w:after="120" w:line="240" w:lineRule="auto"/>
      <w:jc w:val="both"/>
      <w:outlineLvl w:val="7"/>
    </w:pPr>
    <w:rPr>
      <w:rFonts w:ascii="Arial" w:eastAsia="Times New Roman" w:hAnsi="Arial" w:cs="Times New Roman"/>
      <w:color w:val="000000"/>
      <w:spacing w:val="12"/>
      <w:lang w:eastAsia="hu-HU"/>
    </w:rPr>
  </w:style>
  <w:style w:type="paragraph" w:styleId="Cmsor9">
    <w:name w:val="heading 9"/>
    <w:basedOn w:val="Norml"/>
    <w:next w:val="Norml"/>
    <w:link w:val="Cmsor9Char"/>
    <w:qFormat/>
    <w:rsid w:val="00D00DF1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0DF1"/>
    <w:rPr>
      <w:rFonts w:ascii="Arial" w:eastAsia="Times New Roman" w:hAnsi="Arial" w:cs="Arial"/>
      <w:b/>
      <w:bCs/>
      <w:spacing w:val="12"/>
      <w:kern w:val="32"/>
      <w:sz w:val="24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00DF1"/>
    <w:rPr>
      <w:rFonts w:ascii="Arial" w:eastAsia="Times New Roman" w:hAnsi="Arial" w:cs="Arial"/>
      <w:b/>
      <w:sz w:val="24"/>
      <w:szCs w:val="36"/>
      <w:lang w:eastAsia="hu-HU"/>
    </w:rPr>
  </w:style>
  <w:style w:type="character" w:customStyle="1" w:styleId="Cmsor3Char">
    <w:name w:val="Címsor 3 Char"/>
    <w:aliases w:val="APWCímsor 3 Char"/>
    <w:basedOn w:val="Bekezdsalapbettpusa"/>
    <w:link w:val="Cmsor3"/>
    <w:rsid w:val="00D00DF1"/>
    <w:rPr>
      <w:rFonts w:ascii="Arial" w:eastAsia="Times New Roman" w:hAnsi="Arial" w:cs="Arial"/>
      <w:bCs/>
      <w:sz w:val="24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00DF1"/>
    <w:rPr>
      <w:rFonts w:ascii="Arial" w:eastAsia="Times New Roman" w:hAnsi="Arial" w:cs="Times New Roman"/>
      <w:bCs/>
      <w:color w:val="800000"/>
      <w:spacing w:val="12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00DF1"/>
    <w:rPr>
      <w:rFonts w:ascii="Arial" w:eastAsia="Times New Roman" w:hAnsi="Arial" w:cs="Times New Roman"/>
      <w:bCs/>
      <w:i/>
      <w:iCs/>
      <w:color w:val="800000"/>
      <w:spacing w:val="12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D00DF1"/>
    <w:rPr>
      <w:rFonts w:ascii="Arial" w:eastAsia="Times New Roman" w:hAnsi="Arial" w:cs="Arial"/>
      <w:bCs/>
      <w:color w:val="800000"/>
      <w:spacing w:val="12"/>
      <w:sz w:val="20"/>
      <w:lang w:eastAsia="hu-HU"/>
    </w:rPr>
  </w:style>
  <w:style w:type="character" w:customStyle="1" w:styleId="Cmsor7Char">
    <w:name w:val="Címsor 7 Char"/>
    <w:basedOn w:val="Bekezdsalapbettpusa"/>
    <w:link w:val="Cmsor7"/>
    <w:rsid w:val="00D00DF1"/>
    <w:rPr>
      <w:rFonts w:ascii="Arial" w:eastAsia="Times New Roman" w:hAnsi="Arial" w:cs="Times New Roman"/>
      <w:color w:val="000000"/>
      <w:spacing w:val="12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00DF1"/>
    <w:rPr>
      <w:rFonts w:ascii="Arial" w:eastAsia="Times New Roman" w:hAnsi="Arial" w:cs="Times New Roman"/>
      <w:color w:val="000000"/>
      <w:spacing w:val="12"/>
      <w:lang w:eastAsia="hu-HU"/>
    </w:rPr>
  </w:style>
  <w:style w:type="character" w:customStyle="1" w:styleId="Cmsor9Char">
    <w:name w:val="Címsor 9 Char"/>
    <w:basedOn w:val="Bekezdsalapbettpusa"/>
    <w:link w:val="Cmsor9"/>
    <w:rsid w:val="00D00DF1"/>
    <w:rPr>
      <w:rFonts w:ascii="Arial" w:eastAsia="Times New Roman" w:hAnsi="Arial" w:cs="Arial"/>
      <w:color w:val="00000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D00DF1"/>
  </w:style>
  <w:style w:type="paragraph" w:customStyle="1" w:styleId="28felkover">
    <w:name w:val="28felkover."/>
    <w:basedOn w:val="Norml"/>
    <w:rsid w:val="00D00DF1"/>
    <w:pPr>
      <w:spacing w:after="120" w:line="240" w:lineRule="auto"/>
      <w:ind w:right="1333"/>
      <w:jc w:val="both"/>
    </w:pPr>
    <w:rPr>
      <w:rFonts w:ascii="Arial" w:eastAsia="Times New Roman" w:hAnsi="Arial" w:cs="Times New Roman"/>
      <w:b/>
      <w:bCs/>
      <w:caps/>
      <w:color w:val="7C102B"/>
      <w:spacing w:val="12"/>
      <w:sz w:val="56"/>
      <w:szCs w:val="20"/>
      <w:lang w:eastAsia="hu-HU"/>
    </w:rPr>
  </w:style>
  <w:style w:type="paragraph" w:customStyle="1" w:styleId="Stlus12ptFlkvrEgyedisznRGB124">
    <w:name w:val="Stílus 12 pt Félkövér Egyedi szín (RGB(124"/>
    <w:aliases w:val="16,43)) Kiskapitális ..."/>
    <w:basedOn w:val="Norml"/>
    <w:rsid w:val="00D00DF1"/>
    <w:pPr>
      <w:spacing w:after="120" w:line="240" w:lineRule="auto"/>
      <w:ind w:right="1333"/>
      <w:jc w:val="both"/>
    </w:pPr>
    <w:rPr>
      <w:rFonts w:ascii="Arial" w:eastAsia="Times New Roman" w:hAnsi="Arial" w:cs="Times New Roman"/>
      <w:b/>
      <w:bCs/>
      <w:caps/>
      <w:color w:val="7C102B"/>
      <w:spacing w:val="12"/>
      <w:sz w:val="24"/>
      <w:szCs w:val="20"/>
      <w:lang w:eastAsia="hu-HU"/>
    </w:rPr>
  </w:style>
  <w:style w:type="paragraph" w:styleId="TJ1">
    <w:name w:val="toc 1"/>
    <w:basedOn w:val="Norml"/>
    <w:next w:val="Norml"/>
    <w:uiPriority w:val="39"/>
    <w:rsid w:val="00D00DF1"/>
    <w:pPr>
      <w:tabs>
        <w:tab w:val="right" w:leader="dot" w:pos="9185"/>
      </w:tabs>
      <w:spacing w:before="360" w:after="120" w:line="240" w:lineRule="auto"/>
      <w:ind w:left="720" w:hanging="720"/>
      <w:jc w:val="both"/>
    </w:pPr>
    <w:rPr>
      <w:rFonts w:ascii="Arial" w:eastAsia="Times New Roman" w:hAnsi="Arial" w:cs="Arial"/>
      <w:b/>
      <w:bCs/>
      <w:caps/>
      <w:color w:val="000000"/>
      <w:spacing w:val="12"/>
      <w:szCs w:val="24"/>
      <w:lang w:eastAsia="hu-HU"/>
    </w:rPr>
  </w:style>
  <w:style w:type="paragraph" w:styleId="TJ2">
    <w:name w:val="toc 2"/>
    <w:basedOn w:val="Norml"/>
    <w:next w:val="Norml"/>
    <w:uiPriority w:val="39"/>
    <w:rsid w:val="00D00DF1"/>
    <w:pPr>
      <w:spacing w:before="120" w:after="120" w:line="240" w:lineRule="auto"/>
      <w:jc w:val="both"/>
    </w:pPr>
    <w:rPr>
      <w:rFonts w:ascii="Arial" w:eastAsia="Times New Roman" w:hAnsi="Arial" w:cs="Times New Roman"/>
      <w:b/>
      <w:bCs/>
      <w:color w:val="000000"/>
      <w:spacing w:val="12"/>
      <w:sz w:val="20"/>
      <w:szCs w:val="20"/>
      <w:lang w:eastAsia="hu-HU"/>
    </w:rPr>
  </w:style>
  <w:style w:type="paragraph" w:styleId="TJ3">
    <w:name w:val="toc 3"/>
    <w:basedOn w:val="Norml"/>
    <w:next w:val="Norml"/>
    <w:uiPriority w:val="39"/>
    <w:rsid w:val="00D00DF1"/>
    <w:pPr>
      <w:spacing w:after="120" w:line="240" w:lineRule="auto"/>
      <w:ind w:left="720" w:hanging="720"/>
      <w:jc w:val="both"/>
    </w:pPr>
    <w:rPr>
      <w:rFonts w:ascii="Arial" w:eastAsia="Times New Roman" w:hAnsi="Arial" w:cs="Times New Roman"/>
      <w:color w:val="000000"/>
      <w:spacing w:val="12"/>
      <w:sz w:val="20"/>
      <w:szCs w:val="20"/>
      <w:lang w:eastAsia="hu-HU"/>
    </w:rPr>
  </w:style>
  <w:style w:type="paragraph" w:customStyle="1" w:styleId="Normlfelsorols">
    <w:name w:val="Normál felsorolás"/>
    <w:link w:val="NormlfelsorolsCharChar"/>
    <w:rsid w:val="00D00DF1"/>
    <w:pPr>
      <w:numPr>
        <w:numId w:val="4"/>
      </w:numPr>
      <w:spacing w:after="60" w:line="240" w:lineRule="auto"/>
    </w:pPr>
    <w:rPr>
      <w:rFonts w:ascii="Arial" w:eastAsia="Times New Roman" w:hAnsi="Arial" w:cs="Times New Roman"/>
      <w:color w:val="000000"/>
      <w:spacing w:val="12"/>
      <w:sz w:val="20"/>
      <w:szCs w:val="20"/>
      <w:lang w:eastAsia="hu-HU"/>
    </w:rPr>
  </w:style>
  <w:style w:type="character" w:customStyle="1" w:styleId="NormlfelsorolsCharChar">
    <w:name w:val="Normál felsorolás Char Char"/>
    <w:link w:val="Normlfelsorols"/>
    <w:rsid w:val="00D00DF1"/>
    <w:rPr>
      <w:rFonts w:ascii="Arial" w:eastAsia="Times New Roman" w:hAnsi="Arial" w:cs="Times New Roman"/>
      <w:color w:val="000000"/>
      <w:spacing w:val="12"/>
      <w:sz w:val="20"/>
      <w:szCs w:val="20"/>
      <w:lang w:eastAsia="hu-HU"/>
    </w:rPr>
  </w:style>
  <w:style w:type="character" w:styleId="Lbjegyzet-hivatkozs">
    <w:name w:val="footnote reference"/>
    <w:semiHidden/>
    <w:rsid w:val="00D00DF1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D00DF1"/>
    <w:pPr>
      <w:spacing w:after="120" w:line="240" w:lineRule="auto"/>
      <w:ind w:firstLine="284"/>
      <w:jc w:val="both"/>
    </w:pPr>
    <w:rPr>
      <w:rFonts w:ascii="Arial" w:eastAsia="Times New Roman" w:hAnsi="Arial" w:cs="Times New Roman"/>
      <w:spacing w:val="12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00DF1"/>
    <w:rPr>
      <w:rFonts w:ascii="Arial" w:eastAsia="Times New Roman" w:hAnsi="Arial" w:cs="Times New Roman"/>
      <w:spacing w:val="12"/>
      <w:sz w:val="20"/>
      <w:szCs w:val="20"/>
      <w:lang w:eastAsia="hu-HU"/>
    </w:rPr>
  </w:style>
  <w:style w:type="paragraph" w:styleId="lfej">
    <w:name w:val="header"/>
    <w:basedOn w:val="Norml"/>
    <w:link w:val="lfejChar"/>
    <w:rsid w:val="00D00DF1"/>
    <w:pPr>
      <w:tabs>
        <w:tab w:val="center" w:pos="4536"/>
        <w:tab w:val="right" w:pos="9072"/>
      </w:tabs>
      <w:spacing w:after="120" w:line="240" w:lineRule="auto"/>
      <w:jc w:val="both"/>
    </w:pPr>
    <w:rPr>
      <w:rFonts w:ascii="Arial" w:eastAsia="Times New Roman" w:hAnsi="Arial" w:cs="Times New Roman"/>
      <w:color w:val="000000"/>
      <w:spacing w:val="12"/>
      <w:sz w:val="20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D00DF1"/>
    <w:rPr>
      <w:rFonts w:ascii="Arial" w:eastAsia="Times New Roman" w:hAnsi="Arial" w:cs="Times New Roman"/>
      <w:color w:val="000000"/>
      <w:spacing w:val="12"/>
      <w:sz w:val="20"/>
      <w:szCs w:val="24"/>
      <w:lang w:eastAsia="hu-HU"/>
    </w:rPr>
  </w:style>
  <w:style w:type="paragraph" w:customStyle="1" w:styleId="Normlfelsorolszm">
    <w:name w:val="Normál felsorolszám"/>
    <w:basedOn w:val="Norml"/>
    <w:rsid w:val="00D00DF1"/>
    <w:pPr>
      <w:numPr>
        <w:numId w:val="1"/>
      </w:numPr>
      <w:spacing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4"/>
      <w:lang w:eastAsia="hu-HU"/>
    </w:rPr>
  </w:style>
  <w:style w:type="paragraph" w:styleId="TJ4">
    <w:name w:val="toc 4"/>
    <w:basedOn w:val="Norml"/>
    <w:next w:val="Norml"/>
    <w:autoRedefine/>
    <w:uiPriority w:val="39"/>
    <w:rsid w:val="00D00DF1"/>
    <w:pPr>
      <w:spacing w:after="120" w:line="240" w:lineRule="auto"/>
      <w:ind w:left="400"/>
      <w:jc w:val="both"/>
    </w:pPr>
    <w:rPr>
      <w:rFonts w:ascii="Times New Roman" w:eastAsia="Times New Roman" w:hAnsi="Times New Roman" w:cs="Times New Roman"/>
      <w:color w:val="000000"/>
      <w:spacing w:val="12"/>
      <w:sz w:val="20"/>
      <w:szCs w:val="20"/>
      <w:lang w:eastAsia="hu-HU"/>
    </w:rPr>
  </w:style>
  <w:style w:type="paragraph" w:styleId="TJ5">
    <w:name w:val="toc 5"/>
    <w:basedOn w:val="Norml"/>
    <w:next w:val="Norml"/>
    <w:autoRedefine/>
    <w:uiPriority w:val="39"/>
    <w:rsid w:val="00D00DF1"/>
    <w:pPr>
      <w:spacing w:after="120" w:line="240" w:lineRule="auto"/>
      <w:ind w:left="600"/>
      <w:jc w:val="both"/>
    </w:pPr>
    <w:rPr>
      <w:rFonts w:ascii="Times New Roman" w:eastAsia="Times New Roman" w:hAnsi="Times New Roman" w:cs="Times New Roman"/>
      <w:color w:val="000000"/>
      <w:spacing w:val="12"/>
      <w:sz w:val="20"/>
      <w:szCs w:val="20"/>
      <w:lang w:eastAsia="hu-HU"/>
    </w:rPr>
  </w:style>
  <w:style w:type="paragraph" w:styleId="TJ6">
    <w:name w:val="toc 6"/>
    <w:basedOn w:val="Norml"/>
    <w:next w:val="Norml"/>
    <w:autoRedefine/>
    <w:uiPriority w:val="39"/>
    <w:rsid w:val="00D00DF1"/>
    <w:pPr>
      <w:spacing w:after="120" w:line="240" w:lineRule="auto"/>
      <w:ind w:left="800"/>
      <w:jc w:val="both"/>
    </w:pPr>
    <w:rPr>
      <w:rFonts w:ascii="Times New Roman" w:eastAsia="Times New Roman" w:hAnsi="Times New Roman" w:cs="Times New Roman"/>
      <w:color w:val="000000"/>
      <w:spacing w:val="12"/>
      <w:sz w:val="20"/>
      <w:szCs w:val="20"/>
      <w:lang w:eastAsia="hu-HU"/>
    </w:rPr>
  </w:style>
  <w:style w:type="paragraph" w:styleId="TJ7">
    <w:name w:val="toc 7"/>
    <w:basedOn w:val="Norml"/>
    <w:next w:val="Norml"/>
    <w:autoRedefine/>
    <w:uiPriority w:val="39"/>
    <w:rsid w:val="00D00DF1"/>
    <w:pPr>
      <w:spacing w:after="120" w:line="240" w:lineRule="auto"/>
      <w:ind w:left="1000"/>
      <w:jc w:val="both"/>
    </w:pPr>
    <w:rPr>
      <w:rFonts w:ascii="Times New Roman" w:eastAsia="Times New Roman" w:hAnsi="Times New Roman" w:cs="Times New Roman"/>
      <w:color w:val="000000"/>
      <w:spacing w:val="12"/>
      <w:sz w:val="20"/>
      <w:szCs w:val="20"/>
      <w:lang w:eastAsia="hu-HU"/>
    </w:rPr>
  </w:style>
  <w:style w:type="paragraph" w:styleId="TJ8">
    <w:name w:val="toc 8"/>
    <w:basedOn w:val="Norml"/>
    <w:next w:val="Norml"/>
    <w:autoRedefine/>
    <w:uiPriority w:val="39"/>
    <w:rsid w:val="00D00DF1"/>
    <w:pPr>
      <w:spacing w:after="120" w:line="240" w:lineRule="auto"/>
      <w:ind w:left="1200"/>
      <w:jc w:val="both"/>
    </w:pPr>
    <w:rPr>
      <w:rFonts w:ascii="Times New Roman" w:eastAsia="Times New Roman" w:hAnsi="Times New Roman" w:cs="Times New Roman"/>
      <w:color w:val="000000"/>
      <w:spacing w:val="12"/>
      <w:sz w:val="20"/>
      <w:szCs w:val="20"/>
      <w:lang w:eastAsia="hu-HU"/>
    </w:rPr>
  </w:style>
  <w:style w:type="paragraph" w:styleId="TJ9">
    <w:name w:val="toc 9"/>
    <w:basedOn w:val="Norml"/>
    <w:next w:val="Norml"/>
    <w:autoRedefine/>
    <w:uiPriority w:val="39"/>
    <w:rsid w:val="00D00DF1"/>
    <w:pPr>
      <w:spacing w:after="120" w:line="240" w:lineRule="auto"/>
      <w:ind w:left="1400"/>
      <w:jc w:val="both"/>
    </w:pPr>
    <w:rPr>
      <w:rFonts w:ascii="Times New Roman" w:eastAsia="Times New Roman" w:hAnsi="Times New Roman" w:cs="Times New Roman"/>
      <w:color w:val="000000"/>
      <w:spacing w:val="12"/>
      <w:sz w:val="20"/>
      <w:szCs w:val="20"/>
      <w:lang w:eastAsia="hu-HU"/>
    </w:rPr>
  </w:style>
  <w:style w:type="paragraph" w:customStyle="1" w:styleId="StlusCmsor1Sttvrs">
    <w:name w:val="Stílus Címsor 1 + Sötétvörös"/>
    <w:basedOn w:val="Cmsor1"/>
    <w:rsid w:val="00D00DF1"/>
  </w:style>
  <w:style w:type="paragraph" w:styleId="llb">
    <w:name w:val="footer"/>
    <w:basedOn w:val="Norml"/>
    <w:link w:val="llbChar"/>
    <w:rsid w:val="00D00DF1"/>
    <w:pPr>
      <w:tabs>
        <w:tab w:val="center" w:pos="4536"/>
        <w:tab w:val="right" w:pos="9072"/>
      </w:tabs>
      <w:spacing w:after="120" w:line="240" w:lineRule="auto"/>
      <w:jc w:val="both"/>
    </w:pPr>
    <w:rPr>
      <w:rFonts w:ascii="Arial" w:eastAsia="Times New Roman" w:hAnsi="Arial" w:cs="Times New Roman"/>
      <w:color w:val="000000"/>
      <w:spacing w:val="12"/>
      <w:sz w:val="2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D00DF1"/>
    <w:rPr>
      <w:rFonts w:ascii="Arial" w:eastAsia="Times New Roman" w:hAnsi="Arial" w:cs="Times New Roman"/>
      <w:color w:val="000000"/>
      <w:spacing w:val="12"/>
      <w:sz w:val="20"/>
      <w:szCs w:val="24"/>
      <w:lang w:eastAsia="hu-HU"/>
    </w:rPr>
  </w:style>
  <w:style w:type="paragraph" w:customStyle="1" w:styleId="StlusCmsor1SttvrsBal0cmElssor0cm">
    <w:name w:val="Stílus Címsor 1 + Sötétvörös Bal:  0 cm Első sor:  0 cm"/>
    <w:basedOn w:val="Cmsor1"/>
    <w:rsid w:val="00D00DF1"/>
    <w:pPr>
      <w:ind w:left="0" w:firstLine="0"/>
    </w:pPr>
    <w:rPr>
      <w:rFonts w:cs="Times New Roman"/>
      <w:szCs w:val="20"/>
    </w:rPr>
  </w:style>
  <w:style w:type="paragraph" w:customStyle="1" w:styleId="klblc">
    <w:name w:val="klábléc"/>
    <w:rsid w:val="00D00DF1"/>
    <w:pPr>
      <w:spacing w:after="0" w:line="240" w:lineRule="auto"/>
      <w:ind w:firstLine="227"/>
    </w:pPr>
    <w:rPr>
      <w:rFonts w:ascii="Garamond" w:eastAsia="Times New Roman" w:hAnsi="Garamond" w:cs="Times New Roman"/>
      <w:color w:val="000000"/>
      <w:position w:val="-8"/>
      <w:sz w:val="20"/>
      <w:szCs w:val="24"/>
      <w:lang w:eastAsia="hu-HU"/>
    </w:rPr>
  </w:style>
  <w:style w:type="paragraph" w:customStyle="1" w:styleId="StlusCmsor118ptSttvrsBal0cmFgg159cm">
    <w:name w:val="Stílus Címsor 1 + 18 pt Sötétvörös Bal:  0 cm Függő:  159 cm"/>
    <w:basedOn w:val="Cmsor1"/>
    <w:next w:val="Cmsor1"/>
    <w:rsid w:val="00D00DF1"/>
    <w:pPr>
      <w:ind w:left="900" w:hanging="900"/>
    </w:pPr>
    <w:rPr>
      <w:rFonts w:cs="Times New Roman"/>
      <w:szCs w:val="20"/>
    </w:rPr>
  </w:style>
  <w:style w:type="paragraph" w:customStyle="1" w:styleId="StlusCmsor118ptSttvrsBal0cmFgg159cm1">
    <w:name w:val="Stílus Címsor 1 + 18 pt Sötétvörös Bal:  0 cm Függő:  159 cm1"/>
    <w:basedOn w:val="Cmsor1"/>
    <w:next w:val="Cmsor2"/>
    <w:rsid w:val="00D00DF1"/>
    <w:pPr>
      <w:ind w:left="900" w:hanging="900"/>
    </w:pPr>
    <w:rPr>
      <w:rFonts w:cs="Times New Roman"/>
      <w:szCs w:val="20"/>
    </w:rPr>
  </w:style>
  <w:style w:type="paragraph" w:customStyle="1" w:styleId="StlusCmsor1">
    <w:name w:val="Stílus Címsor 1"/>
    <w:basedOn w:val="Cmsor1"/>
    <w:next w:val="Cmsor2"/>
    <w:rsid w:val="00D00DF1"/>
  </w:style>
  <w:style w:type="paragraph" w:customStyle="1" w:styleId="StlusCmsor314ptNemFlkvrSttvrs">
    <w:name w:val="Stílus Címsor 3 + 14 pt Nem Félkövér Sötétvörös"/>
    <w:basedOn w:val="Cmsor3"/>
    <w:next w:val="Cmsor4"/>
    <w:rsid w:val="00D00DF1"/>
    <w:rPr>
      <w:b/>
      <w:bCs w:val="0"/>
    </w:rPr>
  </w:style>
  <w:style w:type="paragraph" w:customStyle="1" w:styleId="StlusCmsor412ptNemFlkvrSttvrs">
    <w:name w:val="Stílus Címsor 4 + 12 pt Nem Félkövér Sötétvörös"/>
    <w:basedOn w:val="Cmsor4"/>
    <w:next w:val="Cmsor5"/>
    <w:rsid w:val="00D00DF1"/>
    <w:rPr>
      <w:b/>
      <w:bCs w:val="0"/>
    </w:rPr>
  </w:style>
  <w:style w:type="table" w:styleId="Rcsostblzat">
    <w:name w:val="Table Grid"/>
    <w:basedOn w:val="Normltblzat"/>
    <w:uiPriority w:val="59"/>
    <w:rsid w:val="00D00DF1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D00DF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D00DF1"/>
    <w:pPr>
      <w:spacing w:after="120" w:line="240" w:lineRule="auto"/>
      <w:jc w:val="both"/>
    </w:pPr>
    <w:rPr>
      <w:rFonts w:ascii="Arial" w:eastAsia="Times New Roman" w:hAnsi="Arial" w:cs="Times New Roman"/>
      <w:color w:val="000000"/>
      <w:spacing w:val="12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D00DF1"/>
    <w:rPr>
      <w:rFonts w:ascii="Arial" w:eastAsia="Times New Roman" w:hAnsi="Arial" w:cs="Times New Roman"/>
      <w:color w:val="000000"/>
      <w:spacing w:val="12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D0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D00DF1"/>
    <w:rPr>
      <w:rFonts w:ascii="Arial" w:eastAsia="Times New Roman" w:hAnsi="Arial" w:cs="Times New Roman"/>
      <w:b/>
      <w:bCs/>
      <w:color w:val="000000"/>
      <w:spacing w:val="12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D00DF1"/>
    <w:pPr>
      <w:spacing w:after="120" w:line="240" w:lineRule="auto"/>
      <w:jc w:val="both"/>
    </w:pPr>
    <w:rPr>
      <w:rFonts w:ascii="Tahoma" w:eastAsia="Times New Roman" w:hAnsi="Tahoma" w:cs="Tahoma"/>
      <w:color w:val="000000"/>
      <w:spacing w:val="12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D00DF1"/>
    <w:rPr>
      <w:rFonts w:ascii="Tahoma" w:eastAsia="Times New Roman" w:hAnsi="Tahoma" w:cs="Tahoma"/>
      <w:color w:val="000000"/>
      <w:spacing w:val="12"/>
      <w:sz w:val="16"/>
      <w:szCs w:val="16"/>
      <w:lang w:eastAsia="hu-HU"/>
    </w:rPr>
  </w:style>
  <w:style w:type="paragraph" w:customStyle="1" w:styleId="Keret">
    <w:name w:val="Keret"/>
    <w:basedOn w:val="Norml"/>
    <w:next w:val="Norml"/>
    <w:rsid w:val="00D00DF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both"/>
    </w:pPr>
    <w:rPr>
      <w:rFonts w:ascii="Courier New" w:eastAsia="Times New Roman" w:hAnsi="Courier New" w:cs="Courier New"/>
      <w:color w:val="000000"/>
      <w:spacing w:val="12"/>
      <w:sz w:val="16"/>
      <w:szCs w:val="1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D00DF1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00DF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ormlfelsorolsChar">
    <w:name w:val="Normál felsorolás Char"/>
    <w:locked/>
    <w:rsid w:val="00D00DF1"/>
  </w:style>
  <w:style w:type="paragraph" w:customStyle="1" w:styleId="T2">
    <w:name w:val="T2"/>
    <w:basedOn w:val="Norml"/>
    <w:link w:val="T2Char"/>
    <w:qFormat/>
    <w:rsid w:val="00D00DF1"/>
    <w:pPr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Char">
    <w:name w:val="T2 Char"/>
    <w:link w:val="T2"/>
    <w:rsid w:val="00D00DF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D00DF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00D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00DF1"/>
    <w:pPr>
      <w:spacing w:after="120" w:line="240" w:lineRule="auto"/>
      <w:ind w:left="720"/>
      <w:contextualSpacing/>
      <w:jc w:val="both"/>
    </w:pPr>
    <w:rPr>
      <w:rFonts w:ascii="Arial" w:eastAsia="Times New Roman" w:hAnsi="Arial" w:cs="Times New Roman"/>
      <w:color w:val="000000"/>
      <w:spacing w:val="12"/>
      <w:sz w:val="20"/>
      <w:szCs w:val="24"/>
      <w:lang w:eastAsia="hu-HU"/>
    </w:rPr>
  </w:style>
  <w:style w:type="character" w:styleId="Kiemels">
    <w:name w:val="Emphasis"/>
    <w:qFormat/>
    <w:rsid w:val="00D00DF1"/>
    <w:rPr>
      <w:i/>
      <w:iCs/>
    </w:rPr>
  </w:style>
  <w:style w:type="paragraph" w:styleId="Szvegtrzs">
    <w:name w:val="Body Text"/>
    <w:basedOn w:val="Norml"/>
    <w:next w:val="Norml"/>
    <w:link w:val="SzvegtrzsChar"/>
    <w:rsid w:val="00D00DF1"/>
    <w:p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00DF1"/>
    <w:rPr>
      <w:rFonts w:ascii="Arial" w:eastAsia="Times New Roman" w:hAnsi="Arial" w:cs="Times New Roman"/>
      <w:color w:val="000000"/>
      <w:sz w:val="20"/>
      <w:szCs w:val="24"/>
      <w:lang w:eastAsia="hu-HU"/>
    </w:rPr>
  </w:style>
  <w:style w:type="paragraph" w:styleId="Felsorols">
    <w:name w:val="List Bullet"/>
    <w:basedOn w:val="Norml"/>
    <w:rsid w:val="00D00DF1"/>
    <w:pPr>
      <w:numPr>
        <w:numId w:val="6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Vltozat">
    <w:name w:val="Revision"/>
    <w:hidden/>
    <w:uiPriority w:val="99"/>
    <w:semiHidden/>
    <w:rsid w:val="00D00DF1"/>
    <w:pPr>
      <w:spacing w:after="0" w:line="240" w:lineRule="auto"/>
    </w:pPr>
    <w:rPr>
      <w:rFonts w:ascii="Arial" w:eastAsia="Times New Roman" w:hAnsi="Arial" w:cs="Times New Roman"/>
      <w:color w:val="000000"/>
      <w:spacing w:val="12"/>
      <w:sz w:val="20"/>
      <w:szCs w:val="24"/>
      <w:lang w:eastAsia="hu-HU"/>
    </w:rPr>
  </w:style>
  <w:style w:type="paragraph" w:customStyle="1" w:styleId="Style7">
    <w:name w:val="Style7"/>
    <w:basedOn w:val="Norml"/>
    <w:uiPriority w:val="99"/>
    <w:rsid w:val="00D00DF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9">
    <w:name w:val="Font Style39"/>
    <w:uiPriority w:val="99"/>
    <w:rsid w:val="00D00DF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1">
    <w:name w:val="Style21"/>
    <w:basedOn w:val="Norml"/>
    <w:uiPriority w:val="99"/>
    <w:rsid w:val="00D00D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Fajnlsfejlc">
    <w:name w:val="EÜF ajánlás fejléc"/>
    <w:basedOn w:val="Norml"/>
    <w:qFormat/>
    <w:rsid w:val="00D00DF1"/>
    <w:pPr>
      <w:pBdr>
        <w:bottom w:val="single" w:sz="4" w:space="1" w:color="auto"/>
      </w:pBdr>
      <w:tabs>
        <w:tab w:val="center" w:pos="4536"/>
      </w:tabs>
      <w:spacing w:after="0" w:line="240" w:lineRule="auto"/>
    </w:pPr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2236</Words>
  <Characters>15434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Enikő</dc:creator>
  <cp:keywords/>
  <dc:description/>
  <cp:lastModifiedBy>Molnár Enikő</cp:lastModifiedBy>
  <cp:revision>1</cp:revision>
  <dcterms:created xsi:type="dcterms:W3CDTF">2018-01-03T09:32:00Z</dcterms:created>
  <dcterms:modified xsi:type="dcterms:W3CDTF">2018-01-03T09:42:00Z</dcterms:modified>
</cp:coreProperties>
</file>